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4950" w:type="pct"/>
        <w:tblCellSpacing w:w="15" w:type="dxa"/>
        <w:tblInd w:w="0" w:type="dxa"/>
        <w:tblLayout w:type="autofit"/>
        <w:tblCellMar>
          <w:top w:w="15" w:type="dxa"/>
          <w:left w:w="15" w:type="dxa"/>
          <w:bottom w:w="15" w:type="dxa"/>
          <w:right w:w="15" w:type="dxa"/>
        </w:tblCellMar>
      </w:tblPr>
      <w:tblGrid>
        <w:gridCol w:w="316"/>
        <w:gridCol w:w="579"/>
        <w:gridCol w:w="841"/>
        <w:gridCol w:w="940"/>
        <w:gridCol w:w="4114"/>
        <w:gridCol w:w="638"/>
        <w:gridCol w:w="535"/>
        <w:gridCol w:w="349"/>
      </w:tblGrid>
      <w:tr>
        <w:tblPrEx>
          <w:tblCellMar>
            <w:top w:w="15" w:type="dxa"/>
            <w:left w:w="15" w:type="dxa"/>
            <w:bottom w:w="15" w:type="dxa"/>
            <w:right w:w="15" w:type="dxa"/>
          </w:tblCellMar>
        </w:tblPrEx>
        <w:trPr>
          <w:trHeight w:val="375" w:hRule="atLeast"/>
          <w:tblCellSpacing w:w="15" w:type="dxa"/>
        </w:trPr>
        <w:tc>
          <w:tcPr>
            <w:tcW w:w="5000" w:type="pct"/>
            <w:gridSpan w:val="8"/>
            <w:tcMar>
              <w:top w:w="15" w:type="dxa"/>
              <w:left w:w="15" w:type="dxa"/>
              <w:bottom w:w="300" w:type="dxa"/>
              <w:right w:w="15" w:type="dxa"/>
            </w:tcMar>
            <w:vAlign w:val="center"/>
          </w:tcPr>
          <w:p>
            <w:pPr>
              <w:widowControl/>
              <w:spacing w:line="675" w:lineRule="atLeast"/>
              <w:jc w:val="center"/>
              <w:rPr>
                <w:rFonts w:ascii="宋体" w:hAnsi="宋体" w:eastAsia="宋体" w:cs="宋体"/>
                <w:b/>
                <w:bCs/>
                <w:color w:val="FF0000"/>
                <w:kern w:val="0"/>
                <w:sz w:val="44"/>
                <w:szCs w:val="44"/>
              </w:rPr>
            </w:pPr>
            <w:r>
              <w:rPr>
                <w:rFonts w:hint="eastAsia" w:ascii="宋体" w:hAnsi="宋体" w:eastAsia="宋体" w:cs="宋体"/>
                <w:b/>
                <w:bCs/>
                <w:color w:val="FF0000"/>
                <w:kern w:val="0"/>
                <w:sz w:val="44"/>
                <w:szCs w:val="44"/>
              </w:rPr>
              <w:t>行政许可</w:t>
            </w:r>
          </w:p>
          <w:p>
            <w:pPr>
              <w:widowControl/>
              <w:spacing w:line="675" w:lineRule="atLeast"/>
              <w:jc w:val="center"/>
              <w:rPr>
                <w:rFonts w:ascii="宋体" w:hAnsi="宋体" w:eastAsia="宋体" w:cs="宋体"/>
                <w:b/>
                <w:bCs/>
                <w:kern w:val="0"/>
                <w:sz w:val="30"/>
                <w:szCs w:val="30"/>
              </w:rPr>
            </w:pPr>
            <w:r>
              <w:rPr>
                <w:rFonts w:ascii="宋体" w:hAnsi="宋体" w:eastAsia="宋体" w:cs="宋体"/>
                <w:b/>
                <w:bCs/>
                <w:kern w:val="0"/>
                <w:sz w:val="30"/>
                <w:szCs w:val="30"/>
              </w:rPr>
              <w:t xml:space="preserve">赤峰市行政审批中介服务事项清单 </w:t>
            </w:r>
          </w:p>
        </w:tc>
      </w:tr>
      <w:tr>
        <w:tblPrEx>
          <w:tblCellMar>
            <w:top w:w="15" w:type="dxa"/>
            <w:left w:w="15" w:type="dxa"/>
            <w:bottom w:w="15" w:type="dxa"/>
            <w:right w:w="15" w:type="dxa"/>
          </w:tblCellMar>
        </w:tblPrEx>
        <w:trPr>
          <w:trHeight w:val="1155" w:hRule="atLeast"/>
          <w:tblCellSpacing w:w="15" w:type="dxa"/>
        </w:trPr>
        <w:tc>
          <w:tcPr>
            <w:tcW w:w="360" w:type="dxa"/>
            <w:tcBorders>
              <w:top w:val="single" w:color="auto" w:sz="6" w:space="0"/>
              <w:left w:val="single" w:color="auto" w:sz="6" w:space="0"/>
              <w:bottom w:val="single" w:color="auto" w:sz="6" w:space="0"/>
              <w:right w:val="single" w:color="auto" w:sz="6" w:space="0"/>
            </w:tcBorders>
            <w:shd w:val="clear" w:color="auto" w:fill="ECF7FF"/>
            <w:vAlign w:val="center"/>
          </w:tcPr>
          <w:p>
            <w:pPr>
              <w:widowControl/>
              <w:spacing w:line="675" w:lineRule="atLeast"/>
              <w:jc w:val="center"/>
              <w:rPr>
                <w:rFonts w:ascii="宋体" w:hAnsi="宋体" w:eastAsia="宋体" w:cs="宋体"/>
                <w:b/>
                <w:bCs/>
                <w:kern w:val="0"/>
                <w:szCs w:val="21"/>
              </w:rPr>
            </w:pPr>
            <w:r>
              <w:rPr>
                <w:rFonts w:ascii="宋体" w:hAnsi="宋体" w:eastAsia="宋体" w:cs="宋体"/>
                <w:b/>
                <w:bCs/>
                <w:kern w:val="0"/>
                <w:szCs w:val="21"/>
              </w:rPr>
              <w:t xml:space="preserve">序号 </w:t>
            </w:r>
          </w:p>
        </w:tc>
        <w:tc>
          <w:tcPr>
            <w:tcW w:w="735" w:type="dxa"/>
            <w:tcBorders>
              <w:top w:val="single" w:color="auto" w:sz="6" w:space="0"/>
              <w:left w:val="single" w:color="auto" w:sz="6" w:space="0"/>
              <w:bottom w:val="single" w:color="auto" w:sz="6" w:space="0"/>
              <w:right w:val="single" w:color="auto" w:sz="6" w:space="0"/>
            </w:tcBorders>
            <w:shd w:val="clear" w:color="auto" w:fill="ECF7FF"/>
            <w:vAlign w:val="center"/>
          </w:tcPr>
          <w:p>
            <w:pPr>
              <w:widowControl/>
              <w:spacing w:line="675" w:lineRule="atLeast"/>
              <w:jc w:val="center"/>
              <w:rPr>
                <w:rFonts w:ascii="宋体" w:hAnsi="宋体" w:eastAsia="宋体" w:cs="宋体"/>
                <w:b/>
                <w:bCs/>
                <w:kern w:val="0"/>
                <w:szCs w:val="21"/>
              </w:rPr>
            </w:pPr>
            <w:r>
              <w:rPr>
                <w:rFonts w:ascii="宋体" w:hAnsi="宋体" w:eastAsia="宋体" w:cs="宋体"/>
                <w:b/>
                <w:bCs/>
                <w:kern w:val="0"/>
                <w:szCs w:val="21"/>
              </w:rPr>
              <w:t xml:space="preserve">事项名称 </w:t>
            </w:r>
          </w:p>
        </w:tc>
        <w:tc>
          <w:tcPr>
            <w:tcW w:w="1080" w:type="dxa"/>
            <w:tcBorders>
              <w:top w:val="single" w:color="auto" w:sz="6" w:space="0"/>
              <w:left w:val="single" w:color="auto" w:sz="6" w:space="0"/>
              <w:bottom w:val="single" w:color="auto" w:sz="6" w:space="0"/>
              <w:right w:val="single" w:color="auto" w:sz="6" w:space="0"/>
            </w:tcBorders>
            <w:shd w:val="clear" w:color="auto" w:fill="ECF7FF"/>
            <w:vAlign w:val="center"/>
          </w:tcPr>
          <w:p>
            <w:pPr>
              <w:widowControl/>
              <w:spacing w:line="675" w:lineRule="atLeast"/>
              <w:jc w:val="center"/>
              <w:rPr>
                <w:rFonts w:ascii="宋体" w:hAnsi="宋体" w:eastAsia="宋体" w:cs="宋体"/>
                <w:b/>
                <w:bCs/>
                <w:kern w:val="0"/>
                <w:szCs w:val="21"/>
              </w:rPr>
            </w:pPr>
            <w:r>
              <w:rPr>
                <w:rFonts w:ascii="宋体" w:hAnsi="宋体" w:eastAsia="宋体" w:cs="宋体"/>
                <w:b/>
                <w:bCs/>
                <w:kern w:val="0"/>
                <w:szCs w:val="21"/>
              </w:rPr>
              <w:t>涉及的行政审批</w:t>
            </w:r>
            <w:r>
              <w:rPr>
                <w:rFonts w:ascii="宋体" w:hAnsi="宋体" w:eastAsia="宋体" w:cs="宋体"/>
                <w:b/>
                <w:bCs/>
                <w:kern w:val="0"/>
                <w:szCs w:val="21"/>
              </w:rPr>
              <w:br w:type="textWrapping"/>
            </w:r>
            <w:r>
              <w:rPr>
                <w:rFonts w:ascii="宋体" w:hAnsi="宋体" w:eastAsia="宋体" w:cs="宋体"/>
                <w:b/>
                <w:bCs/>
                <w:kern w:val="0"/>
                <w:szCs w:val="21"/>
              </w:rPr>
              <w:t xml:space="preserve">事项名称 </w:t>
            </w:r>
          </w:p>
        </w:tc>
        <w:tc>
          <w:tcPr>
            <w:tcW w:w="1215" w:type="dxa"/>
            <w:tcBorders>
              <w:top w:val="single" w:color="auto" w:sz="6" w:space="0"/>
              <w:left w:val="single" w:color="auto" w:sz="6" w:space="0"/>
              <w:bottom w:val="single" w:color="auto" w:sz="6" w:space="0"/>
              <w:right w:val="single" w:color="auto" w:sz="6" w:space="0"/>
            </w:tcBorders>
            <w:shd w:val="clear" w:color="auto" w:fill="ECF7FF"/>
            <w:vAlign w:val="center"/>
          </w:tcPr>
          <w:p>
            <w:pPr>
              <w:widowControl/>
              <w:spacing w:line="675" w:lineRule="atLeast"/>
              <w:jc w:val="center"/>
              <w:rPr>
                <w:rFonts w:ascii="宋体" w:hAnsi="宋体" w:eastAsia="宋体" w:cs="宋体"/>
                <w:b/>
                <w:bCs/>
                <w:kern w:val="0"/>
                <w:szCs w:val="21"/>
              </w:rPr>
            </w:pPr>
            <w:r>
              <w:rPr>
                <w:rFonts w:ascii="宋体" w:hAnsi="宋体" w:eastAsia="宋体" w:cs="宋体"/>
                <w:b/>
                <w:bCs/>
                <w:kern w:val="0"/>
                <w:szCs w:val="21"/>
              </w:rPr>
              <w:t>涉及的行政审批事项</w:t>
            </w:r>
            <w:r>
              <w:rPr>
                <w:rFonts w:ascii="宋体" w:hAnsi="宋体" w:eastAsia="宋体" w:cs="宋体"/>
                <w:b/>
                <w:bCs/>
                <w:kern w:val="0"/>
                <w:szCs w:val="21"/>
              </w:rPr>
              <w:br w:type="textWrapping"/>
            </w:r>
            <w:r>
              <w:rPr>
                <w:rFonts w:ascii="宋体" w:hAnsi="宋体" w:eastAsia="宋体" w:cs="宋体"/>
                <w:b/>
                <w:bCs/>
                <w:kern w:val="0"/>
                <w:szCs w:val="21"/>
              </w:rPr>
              <w:t xml:space="preserve">权力类别 </w:t>
            </w:r>
          </w:p>
        </w:tc>
        <w:tc>
          <w:tcPr>
            <w:tcW w:w="5445" w:type="dxa"/>
            <w:tcBorders>
              <w:top w:val="single" w:color="auto" w:sz="6" w:space="0"/>
              <w:left w:val="single" w:color="auto" w:sz="6" w:space="0"/>
              <w:bottom w:val="single" w:color="auto" w:sz="6" w:space="0"/>
              <w:right w:val="single" w:color="auto" w:sz="6" w:space="0"/>
            </w:tcBorders>
            <w:shd w:val="clear" w:color="auto" w:fill="ECF7FF"/>
            <w:vAlign w:val="center"/>
          </w:tcPr>
          <w:p>
            <w:pPr>
              <w:widowControl/>
              <w:spacing w:line="675" w:lineRule="atLeast"/>
              <w:jc w:val="center"/>
              <w:rPr>
                <w:rFonts w:ascii="宋体" w:hAnsi="宋体" w:eastAsia="宋体" w:cs="宋体"/>
                <w:b/>
                <w:bCs/>
                <w:kern w:val="0"/>
                <w:szCs w:val="21"/>
              </w:rPr>
            </w:pPr>
            <w:r>
              <w:rPr>
                <w:rFonts w:ascii="宋体" w:hAnsi="宋体" w:eastAsia="宋体" w:cs="宋体"/>
                <w:b/>
                <w:bCs/>
                <w:kern w:val="0"/>
                <w:szCs w:val="21"/>
              </w:rPr>
              <w:t xml:space="preserve">设定依据 </w:t>
            </w:r>
          </w:p>
        </w:tc>
        <w:tc>
          <w:tcPr>
            <w:tcW w:w="810" w:type="dxa"/>
            <w:tcBorders>
              <w:top w:val="single" w:color="auto" w:sz="6" w:space="0"/>
              <w:left w:val="single" w:color="auto" w:sz="6" w:space="0"/>
              <w:bottom w:val="single" w:color="auto" w:sz="6" w:space="0"/>
              <w:right w:val="single" w:color="auto" w:sz="6" w:space="0"/>
            </w:tcBorders>
            <w:shd w:val="clear" w:color="auto" w:fill="ECF7FF"/>
            <w:vAlign w:val="center"/>
          </w:tcPr>
          <w:p>
            <w:pPr>
              <w:widowControl/>
              <w:spacing w:line="675" w:lineRule="atLeast"/>
              <w:jc w:val="center"/>
              <w:rPr>
                <w:rFonts w:ascii="宋体" w:hAnsi="宋体" w:eastAsia="宋体" w:cs="宋体"/>
                <w:b/>
                <w:bCs/>
                <w:kern w:val="0"/>
                <w:szCs w:val="21"/>
              </w:rPr>
            </w:pPr>
            <w:r>
              <w:rPr>
                <w:rFonts w:ascii="宋体" w:hAnsi="宋体" w:eastAsia="宋体" w:cs="宋体"/>
                <w:b/>
                <w:bCs/>
                <w:kern w:val="0"/>
                <w:szCs w:val="21"/>
              </w:rPr>
              <w:t xml:space="preserve">责任主体 </w:t>
            </w:r>
          </w:p>
        </w:tc>
        <w:tc>
          <w:tcPr>
            <w:tcW w:w="675" w:type="dxa"/>
            <w:tcBorders>
              <w:top w:val="single" w:color="auto" w:sz="6" w:space="0"/>
              <w:left w:val="single" w:color="auto" w:sz="6" w:space="0"/>
              <w:bottom w:val="single" w:color="auto" w:sz="6" w:space="0"/>
              <w:right w:val="single" w:color="auto" w:sz="6" w:space="0"/>
            </w:tcBorders>
            <w:shd w:val="clear" w:color="auto" w:fill="ECF7FF"/>
            <w:vAlign w:val="center"/>
          </w:tcPr>
          <w:p>
            <w:pPr>
              <w:widowControl/>
              <w:spacing w:line="675" w:lineRule="atLeast"/>
              <w:jc w:val="center"/>
              <w:rPr>
                <w:rFonts w:ascii="宋体" w:hAnsi="宋体" w:eastAsia="宋体" w:cs="宋体"/>
                <w:b/>
                <w:bCs/>
                <w:kern w:val="0"/>
                <w:szCs w:val="21"/>
              </w:rPr>
            </w:pPr>
            <w:r>
              <w:rPr>
                <w:rFonts w:ascii="宋体" w:hAnsi="宋体" w:eastAsia="宋体" w:cs="宋体"/>
                <w:b/>
                <w:bCs/>
                <w:kern w:val="0"/>
                <w:szCs w:val="21"/>
              </w:rPr>
              <w:t xml:space="preserve">中介服务机构 </w:t>
            </w:r>
          </w:p>
        </w:tc>
        <w:tc>
          <w:tcPr>
            <w:tcW w:w="405" w:type="dxa"/>
            <w:tcBorders>
              <w:top w:val="single" w:color="auto" w:sz="6" w:space="0"/>
              <w:left w:val="single" w:color="auto" w:sz="6" w:space="0"/>
              <w:bottom w:val="single" w:color="auto" w:sz="6" w:space="0"/>
              <w:right w:val="single" w:color="auto" w:sz="6" w:space="0"/>
            </w:tcBorders>
            <w:shd w:val="clear" w:color="auto" w:fill="ECF7FF"/>
            <w:vAlign w:val="center"/>
          </w:tcPr>
          <w:p>
            <w:pPr>
              <w:widowControl/>
              <w:spacing w:line="675" w:lineRule="atLeast"/>
              <w:jc w:val="center"/>
              <w:rPr>
                <w:rFonts w:ascii="宋体" w:hAnsi="宋体" w:eastAsia="宋体" w:cs="宋体"/>
                <w:b/>
                <w:bCs/>
                <w:kern w:val="0"/>
                <w:szCs w:val="21"/>
              </w:rPr>
            </w:pPr>
            <w:r>
              <w:rPr>
                <w:rFonts w:ascii="宋体" w:hAnsi="宋体" w:eastAsia="宋体" w:cs="宋体"/>
                <w:b/>
                <w:bCs/>
                <w:kern w:val="0"/>
                <w:szCs w:val="21"/>
              </w:rPr>
              <w:t xml:space="preserve">备注 </w:t>
            </w:r>
          </w:p>
        </w:tc>
      </w:tr>
      <w:tr>
        <w:tblPrEx>
          <w:tblCellMar>
            <w:top w:w="15" w:type="dxa"/>
            <w:left w:w="15" w:type="dxa"/>
            <w:bottom w:w="15" w:type="dxa"/>
            <w:right w:w="15" w:type="dxa"/>
          </w:tblCellMar>
        </w:tblPrEx>
        <w:trPr>
          <w:trHeight w:val="2400" w:hRule="atLeast"/>
          <w:tblCellSpacing w:w="15" w:type="dxa"/>
        </w:trPr>
        <w:tc>
          <w:tcPr>
            <w:tcW w:w="360" w:type="dxa"/>
            <w:tcBorders>
              <w:top w:val="single" w:color="auto" w:sz="6" w:space="0"/>
              <w:left w:val="single" w:color="auto" w:sz="6" w:space="0"/>
              <w:bottom w:val="single" w:color="auto" w:sz="6" w:space="0"/>
              <w:right w:val="single" w:color="auto"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1 </w:t>
            </w:r>
          </w:p>
        </w:tc>
        <w:tc>
          <w:tcPr>
            <w:tcW w:w="735" w:type="dxa"/>
            <w:tcBorders>
              <w:top w:val="single" w:color="auto" w:sz="6" w:space="0"/>
              <w:left w:val="single" w:color="auto" w:sz="6" w:space="0"/>
              <w:bottom w:val="single" w:color="auto" w:sz="6" w:space="0"/>
              <w:right w:val="single" w:color="auto"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室内环境检测报告 </w:t>
            </w:r>
          </w:p>
        </w:tc>
        <w:tc>
          <w:tcPr>
            <w:tcW w:w="1080" w:type="dxa"/>
            <w:tcBorders>
              <w:top w:val="single" w:color="auto" w:sz="6" w:space="0"/>
              <w:left w:val="single" w:color="auto" w:sz="6" w:space="0"/>
              <w:bottom w:val="single" w:color="auto" w:sz="6" w:space="0"/>
              <w:right w:val="single" w:color="auto"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室内装饰工程竣工验收 </w:t>
            </w:r>
          </w:p>
        </w:tc>
        <w:tc>
          <w:tcPr>
            <w:tcW w:w="1215" w:type="dxa"/>
            <w:tcBorders>
              <w:top w:val="single" w:color="auto" w:sz="6" w:space="0"/>
              <w:left w:val="single" w:color="auto" w:sz="6" w:space="0"/>
              <w:bottom w:val="single" w:color="auto" w:sz="6" w:space="0"/>
              <w:right w:val="single" w:color="auto"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行政许可 </w:t>
            </w:r>
          </w:p>
        </w:tc>
        <w:tc>
          <w:tcPr>
            <w:tcW w:w="5445" w:type="dxa"/>
            <w:tcBorders>
              <w:top w:val="single" w:color="auto" w:sz="6" w:space="0"/>
              <w:left w:val="single" w:color="auto" w:sz="6" w:space="0"/>
              <w:bottom w:val="single" w:color="auto" w:sz="6" w:space="0"/>
              <w:right w:val="single" w:color="auto" w:sz="6" w:space="0"/>
            </w:tcBorders>
            <w:vAlign w:val="center"/>
          </w:tcPr>
          <w:p>
            <w:pPr>
              <w:widowControl/>
              <w:spacing w:line="675" w:lineRule="atLeast"/>
              <w:jc w:val="left"/>
              <w:rPr>
                <w:rFonts w:ascii="宋体" w:hAnsi="宋体" w:eastAsia="宋体" w:cs="宋体"/>
                <w:kern w:val="0"/>
                <w:szCs w:val="21"/>
              </w:rPr>
            </w:pPr>
            <w:r>
              <w:rPr>
                <w:rFonts w:ascii="宋体" w:hAnsi="宋体" w:eastAsia="宋体" w:cs="宋体"/>
                <w:kern w:val="0"/>
                <w:szCs w:val="21"/>
              </w:rPr>
              <w:t>1.【行政法规】《建设工程质量管理条例》</w:t>
            </w:r>
            <w:r>
              <w:rPr>
                <w:rFonts w:ascii="宋体" w:hAnsi="宋体" w:eastAsia="宋体" w:cs="宋体"/>
                <w:kern w:val="0"/>
                <w:szCs w:val="21"/>
              </w:rPr>
              <w:br w:type="textWrapping"/>
            </w:r>
            <w:r>
              <w:rPr>
                <w:rFonts w:ascii="宋体" w:hAnsi="宋体" w:eastAsia="宋体" w:cs="宋体"/>
                <w:kern w:val="0"/>
                <w:szCs w:val="21"/>
              </w:rPr>
              <w:t>    第四十七条  县级以上地方人民政府建设行政主管部门和其他有关部门应当加强对有关建设工程质量的法律、法规和强制性标准执行情况的监督检查。</w:t>
            </w:r>
            <w:r>
              <w:rPr>
                <w:rFonts w:ascii="宋体" w:hAnsi="宋体" w:eastAsia="宋体" w:cs="宋体"/>
                <w:kern w:val="0"/>
                <w:szCs w:val="21"/>
              </w:rPr>
              <w:br w:type="textWrapping"/>
            </w:r>
            <w:r>
              <w:rPr>
                <w:rFonts w:ascii="宋体" w:hAnsi="宋体" w:eastAsia="宋体" w:cs="宋体"/>
                <w:kern w:val="0"/>
                <w:szCs w:val="21"/>
              </w:rPr>
              <w:t>2.【规范性文件】《建筑装饰装修工程质量验收标准》（GB50210-2018）</w:t>
            </w:r>
            <w:r>
              <w:rPr>
                <w:rFonts w:ascii="宋体" w:hAnsi="宋体" w:eastAsia="宋体" w:cs="宋体"/>
                <w:kern w:val="0"/>
                <w:szCs w:val="21"/>
              </w:rPr>
              <w:br w:type="textWrapping"/>
            </w:r>
            <w:r>
              <w:rPr>
                <w:rFonts w:ascii="宋体" w:hAnsi="宋体" w:eastAsia="宋体" w:cs="宋体"/>
                <w:kern w:val="0"/>
                <w:szCs w:val="21"/>
              </w:rPr>
              <w:t>    15．0．9 建筑装饰装修工程的室内环境质量应符合现行国家标准《民用建筑工程室内环境污染控制规范》GB 50325的规定。</w:t>
            </w:r>
            <w:r>
              <w:rPr>
                <w:rFonts w:ascii="宋体" w:hAnsi="宋体" w:eastAsia="宋体" w:cs="宋体"/>
                <w:kern w:val="0"/>
                <w:szCs w:val="21"/>
              </w:rPr>
              <w:br w:type="textWrapping"/>
            </w:r>
            <w:r>
              <w:rPr>
                <w:rFonts w:ascii="宋体" w:hAnsi="宋体" w:eastAsia="宋体" w:cs="宋体"/>
                <w:kern w:val="0"/>
                <w:szCs w:val="21"/>
              </w:rPr>
              <w:t>3.【规范性文件】《民用建筑工程室内环境污染控制规范》（GB 50325-2010）</w:t>
            </w:r>
            <w:r>
              <w:rPr>
                <w:rFonts w:ascii="宋体" w:hAnsi="宋体" w:eastAsia="宋体" w:cs="宋体"/>
                <w:kern w:val="0"/>
                <w:szCs w:val="21"/>
              </w:rPr>
              <w:br w:type="textWrapping"/>
            </w:r>
            <w:r>
              <w:rPr>
                <w:rFonts w:ascii="宋体" w:hAnsi="宋体" w:eastAsia="宋体" w:cs="宋体"/>
                <w:kern w:val="0"/>
                <w:szCs w:val="21"/>
              </w:rPr>
              <w:t>    6.0.2 民用建筑工程及其室内装修工程验收时，应检查下列资料：</w:t>
            </w:r>
            <w:r>
              <w:rPr>
                <w:rFonts w:ascii="宋体" w:hAnsi="宋体" w:eastAsia="宋体" w:cs="宋体"/>
                <w:kern w:val="0"/>
                <w:szCs w:val="21"/>
              </w:rPr>
              <w:br w:type="textWrapping"/>
            </w:r>
            <w:r>
              <w:rPr>
                <w:rFonts w:ascii="宋体" w:hAnsi="宋体" w:eastAsia="宋体" w:cs="宋体"/>
                <w:kern w:val="0"/>
                <w:szCs w:val="21"/>
              </w:rPr>
              <w:t>    4 建筑材料和装修材料的污染物检测报告、材料进场检验记录、复验报告。</w:t>
            </w:r>
            <w:r>
              <w:rPr>
                <w:rFonts w:ascii="宋体" w:hAnsi="宋体" w:eastAsia="宋体" w:cs="宋体"/>
                <w:kern w:val="0"/>
                <w:szCs w:val="21"/>
              </w:rPr>
              <w:br w:type="textWrapping"/>
            </w:r>
            <w:r>
              <w:rPr>
                <w:rFonts w:ascii="宋体" w:hAnsi="宋体" w:eastAsia="宋体" w:cs="宋体"/>
                <w:kern w:val="0"/>
                <w:szCs w:val="21"/>
              </w:rPr>
              <w:t>    6.0.4 民用建筑工程验收时，必须进行室内环境污染物浓度检测。其限量应符合表6.0.4 的规定。</w:t>
            </w:r>
            <w:r>
              <w:rPr>
                <w:rFonts w:ascii="宋体" w:hAnsi="宋体" w:eastAsia="宋体" w:cs="宋体"/>
                <w:kern w:val="0"/>
                <w:szCs w:val="21"/>
              </w:rPr>
              <w:br w:type="textWrapping"/>
            </w:r>
            <w:r>
              <w:rPr>
                <w:rFonts w:ascii="宋体" w:hAnsi="宋体" w:eastAsia="宋体" w:cs="宋体"/>
                <w:kern w:val="0"/>
                <w:szCs w:val="21"/>
              </w:rPr>
              <w:t xml:space="preserve">    6.0.21 室内环境质量验收不合格的民用建筑工程，严禁投入使用。 </w:t>
            </w:r>
          </w:p>
        </w:tc>
        <w:tc>
          <w:tcPr>
            <w:tcW w:w="810" w:type="dxa"/>
            <w:tcBorders>
              <w:top w:val="single" w:color="auto" w:sz="6" w:space="0"/>
              <w:left w:val="single" w:color="auto" w:sz="6" w:space="0"/>
              <w:bottom w:val="single" w:color="auto" w:sz="6" w:space="0"/>
              <w:right w:val="single" w:color="auto"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赤峰市经济和信息化委员会 </w:t>
            </w:r>
          </w:p>
        </w:tc>
        <w:tc>
          <w:tcPr>
            <w:tcW w:w="675" w:type="dxa"/>
            <w:tcBorders>
              <w:top w:val="single" w:color="auto" w:sz="6" w:space="0"/>
              <w:left w:val="single" w:color="auto" w:sz="6" w:space="0"/>
              <w:bottom w:val="single" w:color="auto" w:sz="6" w:space="0"/>
              <w:right w:val="single" w:color="auto"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经省级以上人民政府计量行政部门对其计量检定、测试的能力和可靠性考核合格的检测机构 </w:t>
            </w:r>
          </w:p>
        </w:tc>
        <w:tc>
          <w:tcPr>
            <w:tcW w:w="405" w:type="dxa"/>
            <w:tcBorders>
              <w:top w:val="single" w:color="auto" w:sz="6" w:space="0"/>
              <w:left w:val="single" w:color="auto" w:sz="6" w:space="0"/>
              <w:bottom w:val="single" w:color="auto" w:sz="6" w:space="0"/>
              <w:right w:val="single" w:color="auto" w:sz="6" w:space="0"/>
            </w:tcBorders>
            <w:vAlign w:val="center"/>
          </w:tcPr>
          <w:p>
            <w:pPr>
              <w:widowControl/>
              <w:spacing w:line="675" w:lineRule="atLeast"/>
              <w:jc w:val="center"/>
              <w:rPr>
                <w:rFonts w:ascii="宋体" w:hAnsi="宋体" w:eastAsia="宋体" w:cs="宋体"/>
                <w:b/>
                <w:bCs/>
                <w:kern w:val="0"/>
                <w:szCs w:val="21"/>
              </w:rPr>
            </w:pPr>
          </w:p>
        </w:tc>
      </w:tr>
      <w:tr>
        <w:tblPrEx>
          <w:tblCellMar>
            <w:top w:w="15" w:type="dxa"/>
            <w:left w:w="15" w:type="dxa"/>
            <w:bottom w:w="15" w:type="dxa"/>
            <w:right w:w="15" w:type="dxa"/>
          </w:tblCellMar>
        </w:tblPrEx>
        <w:trPr>
          <w:trHeight w:val="1545" w:hRule="atLeast"/>
          <w:tblCellSpacing w:w="15" w:type="dxa"/>
        </w:trPr>
        <w:tc>
          <w:tcPr>
            <w:tcW w:w="360" w:type="dxa"/>
            <w:vMerge w:val="restart"/>
            <w:tcBorders>
              <w:top w:val="single" w:color="auto" w:sz="6" w:space="0"/>
              <w:left w:val="single" w:color="auto" w:sz="6" w:space="0"/>
              <w:bottom w:val="single" w:color="auto" w:sz="6" w:space="0"/>
              <w:right w:val="single" w:color="auto"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2 </w:t>
            </w:r>
          </w:p>
        </w:tc>
        <w:tc>
          <w:tcPr>
            <w:tcW w:w="735" w:type="dxa"/>
            <w:vMerge w:val="restart"/>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消防设施检测合格证明文件 </w:t>
            </w:r>
          </w:p>
        </w:tc>
        <w:tc>
          <w:tcPr>
            <w:tcW w:w="108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建设工程消防验收 </w:t>
            </w:r>
          </w:p>
        </w:tc>
        <w:tc>
          <w:tcPr>
            <w:tcW w:w="121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行政许可 </w:t>
            </w:r>
          </w:p>
        </w:tc>
        <w:tc>
          <w:tcPr>
            <w:tcW w:w="544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r>
              <w:rPr>
                <w:rFonts w:ascii="宋体" w:hAnsi="宋体" w:eastAsia="宋体" w:cs="宋体"/>
                <w:kern w:val="0"/>
                <w:szCs w:val="21"/>
              </w:rPr>
              <w:t>1.【部门规章】《建设工程消防监督管理规定（2012年）》</w:t>
            </w:r>
            <w:r>
              <w:rPr>
                <w:rFonts w:ascii="宋体" w:hAnsi="宋体" w:eastAsia="宋体" w:cs="宋体"/>
                <w:kern w:val="0"/>
                <w:szCs w:val="21"/>
              </w:rPr>
              <w:br w:type="textWrapping"/>
            </w:r>
            <w:r>
              <w:rPr>
                <w:rFonts w:ascii="宋体" w:hAnsi="宋体" w:eastAsia="宋体" w:cs="宋体"/>
                <w:kern w:val="0"/>
                <w:szCs w:val="21"/>
              </w:rPr>
              <w:t>    第十二条  社会消防技术服务机构应当依法设立，社会消防技术服务工作应当依法开展。为建设工程消防设计、竣工验收提供图纸审查、安全评估、检测等消防技术服务的机构和人员，应当依法取得相应的资质、资格，按照法律、行政法规、国家标准、行业标准和执业准则提供消防技术服务，并对出具的审查、评估、检验、检测意见负责。</w:t>
            </w:r>
            <w:r>
              <w:rPr>
                <w:rFonts w:ascii="宋体" w:hAnsi="宋体" w:eastAsia="宋体" w:cs="宋体"/>
                <w:kern w:val="0"/>
                <w:szCs w:val="21"/>
              </w:rPr>
              <w:br w:type="textWrapping"/>
            </w:r>
            <w:r>
              <w:rPr>
                <w:rFonts w:ascii="宋体" w:hAnsi="宋体" w:eastAsia="宋体" w:cs="宋体"/>
                <w:kern w:val="0"/>
                <w:szCs w:val="21"/>
              </w:rPr>
              <w:t>    第二十一条  建设单位申请消防验收应当提供下列材料：</w:t>
            </w:r>
            <w:r>
              <w:rPr>
                <w:rFonts w:ascii="宋体" w:hAnsi="宋体" w:eastAsia="宋体" w:cs="宋体"/>
                <w:kern w:val="0"/>
                <w:szCs w:val="21"/>
              </w:rPr>
              <w:br w:type="textWrapping"/>
            </w:r>
            <w:r>
              <w:rPr>
                <w:rFonts w:ascii="宋体" w:hAnsi="宋体" w:eastAsia="宋体" w:cs="宋体"/>
                <w:kern w:val="0"/>
                <w:szCs w:val="21"/>
              </w:rPr>
              <w:t xml:space="preserve">    (五) 消防设施检测合格证明文件。 </w:t>
            </w:r>
          </w:p>
        </w:tc>
        <w:tc>
          <w:tcPr>
            <w:tcW w:w="81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赤峰市消防支队 </w:t>
            </w:r>
          </w:p>
        </w:tc>
        <w:tc>
          <w:tcPr>
            <w:tcW w:w="67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有资质的消防设施检测机构 </w:t>
            </w:r>
          </w:p>
        </w:tc>
        <w:tc>
          <w:tcPr>
            <w:tcW w:w="40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p>
        </w:tc>
      </w:tr>
      <w:tr>
        <w:tblPrEx>
          <w:tblCellMar>
            <w:top w:w="15" w:type="dxa"/>
            <w:left w:w="15" w:type="dxa"/>
            <w:bottom w:w="15" w:type="dxa"/>
            <w:right w:w="15" w:type="dxa"/>
          </w:tblCellMar>
        </w:tblPrEx>
        <w:trPr>
          <w:trHeight w:val="2085" w:hRule="atLeast"/>
          <w:tblCellSpacing w:w="15" w:type="dxa"/>
        </w:trPr>
        <w:tc>
          <w:tcPr>
            <w:tcW w:w="0" w:type="auto"/>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eastAsia="宋体" w:cs="宋体"/>
                <w:kern w:val="0"/>
                <w:szCs w:val="21"/>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108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建设工程竣工验收消防备案 </w:t>
            </w:r>
          </w:p>
        </w:tc>
        <w:tc>
          <w:tcPr>
            <w:tcW w:w="121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其他行政权力 </w:t>
            </w:r>
          </w:p>
        </w:tc>
        <w:tc>
          <w:tcPr>
            <w:tcW w:w="544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r>
              <w:rPr>
                <w:rFonts w:ascii="宋体" w:hAnsi="宋体" w:eastAsia="宋体" w:cs="宋体"/>
                <w:kern w:val="0"/>
                <w:szCs w:val="21"/>
              </w:rPr>
              <w:t>1.【部门规章】《建设工程消防监督管理规定（2012年）》</w:t>
            </w:r>
            <w:r>
              <w:rPr>
                <w:rFonts w:ascii="宋体" w:hAnsi="宋体" w:eastAsia="宋体" w:cs="宋体"/>
                <w:kern w:val="0"/>
                <w:szCs w:val="21"/>
              </w:rPr>
              <w:br w:type="textWrapping"/>
            </w:r>
            <w:r>
              <w:rPr>
                <w:rFonts w:ascii="宋体" w:hAnsi="宋体" w:eastAsia="宋体" w:cs="宋体"/>
                <w:kern w:val="0"/>
                <w:szCs w:val="21"/>
              </w:rPr>
              <w:t>    第十二条  社会消防技术服务机构应当依法设立，社会消防技术服务工作应当依法开展。为建设工程消防设计、竣工验收提供图纸审查、安全评估、检测等消防技术服务的机构和人员，应当依法取得相应的资质、资格，按照法律、行政法规、国家标准、行业标准和执业准则提供消防技术服务，并对出具的审查、评估、检验、检测意见负责。</w:t>
            </w:r>
            <w:r>
              <w:rPr>
                <w:rFonts w:ascii="宋体" w:hAnsi="宋体" w:eastAsia="宋体" w:cs="宋体"/>
                <w:kern w:val="0"/>
                <w:szCs w:val="21"/>
              </w:rPr>
              <w:br w:type="textWrapping"/>
            </w:r>
            <w:r>
              <w:rPr>
                <w:rFonts w:ascii="宋体" w:hAnsi="宋体" w:eastAsia="宋体" w:cs="宋体"/>
                <w:kern w:val="0"/>
                <w:szCs w:val="21"/>
              </w:rPr>
              <w:t>    第二十一条  建设单位申请消防验收应当提供下列材料：</w:t>
            </w:r>
            <w:r>
              <w:rPr>
                <w:rFonts w:ascii="宋体" w:hAnsi="宋体" w:eastAsia="宋体" w:cs="宋体"/>
                <w:kern w:val="0"/>
                <w:szCs w:val="21"/>
              </w:rPr>
              <w:br w:type="textWrapping"/>
            </w:r>
            <w:r>
              <w:rPr>
                <w:rFonts w:ascii="宋体" w:hAnsi="宋体" w:eastAsia="宋体" w:cs="宋体"/>
                <w:kern w:val="0"/>
                <w:szCs w:val="21"/>
              </w:rPr>
              <w:t>    (五) 消防设施检测合格证明文件。</w:t>
            </w:r>
            <w:r>
              <w:rPr>
                <w:rFonts w:ascii="宋体" w:hAnsi="宋体" w:eastAsia="宋体" w:cs="宋体"/>
                <w:kern w:val="0"/>
                <w:szCs w:val="21"/>
              </w:rPr>
              <w:br w:type="textWrapping"/>
            </w:r>
            <w:r>
              <w:rPr>
                <w:rFonts w:ascii="宋体" w:hAnsi="宋体" w:eastAsia="宋体" w:cs="宋体"/>
                <w:kern w:val="0"/>
                <w:szCs w:val="21"/>
              </w:rPr>
              <w:t xml:space="preserve">    第二十四条  第二款 建设单位在进行建设工程消防设计或者竣工验收消防备案时，应当分别向公安机关消防机构提供备案申报表、本规定第十五条规定的相关材料及施工许可证复印件或者本规定第二十一条规定的相关材料。 </w:t>
            </w:r>
          </w:p>
        </w:tc>
        <w:tc>
          <w:tcPr>
            <w:tcW w:w="81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赤峰市消防支队 </w:t>
            </w:r>
          </w:p>
        </w:tc>
        <w:tc>
          <w:tcPr>
            <w:tcW w:w="67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有资质的消防设施检测机构 </w:t>
            </w:r>
          </w:p>
        </w:tc>
        <w:tc>
          <w:tcPr>
            <w:tcW w:w="40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p>
        </w:tc>
      </w:tr>
      <w:tr>
        <w:tblPrEx>
          <w:tblCellMar>
            <w:top w:w="15" w:type="dxa"/>
            <w:left w:w="15" w:type="dxa"/>
            <w:bottom w:w="15" w:type="dxa"/>
            <w:right w:w="15" w:type="dxa"/>
          </w:tblCellMar>
        </w:tblPrEx>
        <w:trPr>
          <w:trHeight w:val="960" w:hRule="atLeast"/>
          <w:tblCellSpacing w:w="15" w:type="dxa"/>
        </w:trPr>
        <w:tc>
          <w:tcPr>
            <w:tcW w:w="360" w:type="dxa"/>
            <w:tcBorders>
              <w:top w:val="single" w:color="auto" w:sz="6" w:space="0"/>
              <w:left w:val="single" w:color="auto" w:sz="6" w:space="0"/>
              <w:bottom w:val="single" w:color="auto" w:sz="6" w:space="0"/>
              <w:right w:val="single" w:color="auto"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3 </w:t>
            </w:r>
          </w:p>
        </w:tc>
        <w:tc>
          <w:tcPr>
            <w:tcW w:w="73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社会团体成立验资报告 </w:t>
            </w:r>
          </w:p>
        </w:tc>
        <w:tc>
          <w:tcPr>
            <w:tcW w:w="108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社会团体的成立、变更、注销登记及修改章程核准 </w:t>
            </w:r>
          </w:p>
        </w:tc>
        <w:tc>
          <w:tcPr>
            <w:tcW w:w="121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行政许可 </w:t>
            </w:r>
          </w:p>
        </w:tc>
        <w:tc>
          <w:tcPr>
            <w:tcW w:w="544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r>
              <w:rPr>
                <w:rFonts w:ascii="宋体" w:hAnsi="宋体" w:eastAsia="宋体" w:cs="宋体"/>
                <w:kern w:val="0"/>
                <w:szCs w:val="21"/>
              </w:rPr>
              <w:t>1.【行政法规】《社会团体登记管理条例（2016年）》</w:t>
            </w:r>
            <w:r>
              <w:rPr>
                <w:rFonts w:ascii="宋体" w:hAnsi="宋体" w:eastAsia="宋体" w:cs="宋体"/>
                <w:kern w:val="0"/>
                <w:szCs w:val="21"/>
              </w:rPr>
              <w:br w:type="textWrapping"/>
            </w:r>
            <w:r>
              <w:rPr>
                <w:rFonts w:ascii="宋体" w:hAnsi="宋体" w:eastAsia="宋体" w:cs="宋体"/>
                <w:kern w:val="0"/>
                <w:szCs w:val="21"/>
              </w:rPr>
              <w:t>    第十一条  申请筹备成立社会团体，发起人应当向登记管理机关提交下列文件：</w:t>
            </w:r>
            <w:r>
              <w:rPr>
                <w:rFonts w:ascii="宋体" w:hAnsi="宋体" w:eastAsia="宋体" w:cs="宋体"/>
                <w:kern w:val="0"/>
                <w:szCs w:val="21"/>
              </w:rPr>
              <w:br w:type="textWrapping"/>
            </w:r>
            <w:r>
              <w:rPr>
                <w:rFonts w:ascii="宋体" w:hAnsi="宋体" w:eastAsia="宋体" w:cs="宋体"/>
                <w:kern w:val="0"/>
                <w:szCs w:val="21"/>
              </w:rPr>
              <w:t xml:space="preserve">    (三) 验资报告、场所使用权证明。 </w:t>
            </w:r>
          </w:p>
        </w:tc>
        <w:tc>
          <w:tcPr>
            <w:tcW w:w="81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赤峰市民政局 </w:t>
            </w:r>
          </w:p>
        </w:tc>
        <w:tc>
          <w:tcPr>
            <w:tcW w:w="67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有资质的会计师事务所 </w:t>
            </w:r>
          </w:p>
        </w:tc>
        <w:tc>
          <w:tcPr>
            <w:tcW w:w="40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p>
        </w:tc>
      </w:tr>
      <w:tr>
        <w:tblPrEx>
          <w:tblCellMar>
            <w:top w:w="15" w:type="dxa"/>
            <w:left w:w="15" w:type="dxa"/>
            <w:bottom w:w="15" w:type="dxa"/>
            <w:right w:w="15" w:type="dxa"/>
          </w:tblCellMar>
        </w:tblPrEx>
        <w:trPr>
          <w:trHeight w:val="960" w:hRule="atLeast"/>
          <w:tblCellSpacing w:w="15" w:type="dxa"/>
        </w:trPr>
        <w:tc>
          <w:tcPr>
            <w:tcW w:w="360" w:type="dxa"/>
            <w:tcBorders>
              <w:top w:val="single" w:color="auto" w:sz="6" w:space="0"/>
              <w:left w:val="single" w:color="auto" w:sz="6" w:space="0"/>
              <w:bottom w:val="single" w:color="auto" w:sz="6" w:space="0"/>
              <w:right w:val="single" w:color="auto"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4 </w:t>
            </w:r>
          </w:p>
        </w:tc>
        <w:tc>
          <w:tcPr>
            <w:tcW w:w="73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民办非企业成立验资报告 </w:t>
            </w:r>
          </w:p>
        </w:tc>
        <w:tc>
          <w:tcPr>
            <w:tcW w:w="108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民办非企业单位的成立、变更、注销登记及修改章程核准 </w:t>
            </w:r>
          </w:p>
        </w:tc>
        <w:tc>
          <w:tcPr>
            <w:tcW w:w="121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行政许可 </w:t>
            </w:r>
          </w:p>
        </w:tc>
        <w:tc>
          <w:tcPr>
            <w:tcW w:w="544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r>
              <w:rPr>
                <w:rFonts w:ascii="宋体" w:hAnsi="宋体" w:eastAsia="宋体" w:cs="宋体"/>
                <w:kern w:val="0"/>
                <w:szCs w:val="21"/>
              </w:rPr>
              <w:t>1.【行政法规】《民办非企业单位登记管理暂行条例》</w:t>
            </w:r>
            <w:r>
              <w:rPr>
                <w:rFonts w:ascii="宋体" w:hAnsi="宋体" w:eastAsia="宋体" w:cs="宋体"/>
                <w:kern w:val="0"/>
                <w:szCs w:val="21"/>
              </w:rPr>
              <w:br w:type="textWrapping"/>
            </w:r>
            <w:r>
              <w:rPr>
                <w:rFonts w:ascii="宋体" w:hAnsi="宋体" w:eastAsia="宋体" w:cs="宋体"/>
                <w:kern w:val="0"/>
                <w:szCs w:val="21"/>
              </w:rPr>
              <w:t>    第九条  申请民办非企业单位登记，举办者应当向登记管理机关提交下列文件：</w:t>
            </w:r>
            <w:r>
              <w:rPr>
                <w:rFonts w:ascii="宋体" w:hAnsi="宋体" w:eastAsia="宋体" w:cs="宋体"/>
                <w:kern w:val="0"/>
                <w:szCs w:val="21"/>
              </w:rPr>
              <w:br w:type="textWrapping"/>
            </w:r>
            <w:r>
              <w:rPr>
                <w:rFonts w:ascii="宋体" w:hAnsi="宋体" w:eastAsia="宋体" w:cs="宋体"/>
                <w:kern w:val="0"/>
                <w:szCs w:val="21"/>
              </w:rPr>
              <w:t xml:space="preserve">    （四）验资报告。 </w:t>
            </w:r>
          </w:p>
        </w:tc>
        <w:tc>
          <w:tcPr>
            <w:tcW w:w="81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赤峰市民政局 </w:t>
            </w:r>
          </w:p>
        </w:tc>
        <w:tc>
          <w:tcPr>
            <w:tcW w:w="67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有资质的会计师事务所 </w:t>
            </w:r>
          </w:p>
        </w:tc>
        <w:tc>
          <w:tcPr>
            <w:tcW w:w="40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p>
        </w:tc>
      </w:tr>
      <w:tr>
        <w:tblPrEx>
          <w:tblCellMar>
            <w:top w:w="15" w:type="dxa"/>
            <w:left w:w="15" w:type="dxa"/>
            <w:bottom w:w="15" w:type="dxa"/>
            <w:right w:w="15" w:type="dxa"/>
          </w:tblCellMar>
        </w:tblPrEx>
        <w:trPr>
          <w:trHeight w:val="960" w:hRule="atLeast"/>
          <w:tblCellSpacing w:w="15" w:type="dxa"/>
        </w:trPr>
        <w:tc>
          <w:tcPr>
            <w:tcW w:w="360" w:type="dxa"/>
            <w:tcBorders>
              <w:top w:val="single" w:color="auto" w:sz="6" w:space="0"/>
              <w:left w:val="single" w:color="auto" w:sz="6" w:space="0"/>
              <w:bottom w:val="single" w:color="auto" w:sz="6" w:space="0"/>
              <w:right w:val="single" w:color="auto"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5 </w:t>
            </w:r>
          </w:p>
        </w:tc>
        <w:tc>
          <w:tcPr>
            <w:tcW w:w="73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基金会成立验资证明 </w:t>
            </w:r>
          </w:p>
        </w:tc>
        <w:tc>
          <w:tcPr>
            <w:tcW w:w="108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基金会的成立、变更、注销登记及修改章程核准 </w:t>
            </w:r>
          </w:p>
        </w:tc>
        <w:tc>
          <w:tcPr>
            <w:tcW w:w="121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行政许可 </w:t>
            </w:r>
          </w:p>
        </w:tc>
        <w:tc>
          <w:tcPr>
            <w:tcW w:w="544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r>
              <w:rPr>
                <w:rFonts w:ascii="宋体" w:hAnsi="宋体" w:eastAsia="宋体" w:cs="宋体"/>
                <w:kern w:val="0"/>
                <w:szCs w:val="21"/>
              </w:rPr>
              <w:t>1.【行政法规】《基金会管理条例》</w:t>
            </w:r>
            <w:r>
              <w:rPr>
                <w:rFonts w:ascii="宋体" w:hAnsi="宋体" w:eastAsia="宋体" w:cs="宋体"/>
                <w:kern w:val="0"/>
                <w:szCs w:val="21"/>
              </w:rPr>
              <w:br w:type="textWrapping"/>
            </w:r>
            <w:r>
              <w:rPr>
                <w:rFonts w:ascii="宋体" w:hAnsi="宋体" w:eastAsia="宋体" w:cs="宋体"/>
                <w:kern w:val="0"/>
                <w:szCs w:val="21"/>
              </w:rPr>
              <w:t>    第九条 申请设立基金会，申请人应当向登记管理机关提交下列文件：</w:t>
            </w:r>
            <w:r>
              <w:rPr>
                <w:rFonts w:ascii="宋体" w:hAnsi="宋体" w:eastAsia="宋体" w:cs="宋体"/>
                <w:kern w:val="0"/>
                <w:szCs w:val="21"/>
              </w:rPr>
              <w:br w:type="textWrapping"/>
            </w:r>
            <w:r>
              <w:rPr>
                <w:rFonts w:ascii="宋体" w:hAnsi="宋体" w:eastAsia="宋体" w:cs="宋体"/>
                <w:kern w:val="0"/>
                <w:szCs w:val="21"/>
              </w:rPr>
              <w:t xml:space="preserve">    （三）验资证明和住所证明。 </w:t>
            </w:r>
          </w:p>
        </w:tc>
        <w:tc>
          <w:tcPr>
            <w:tcW w:w="81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赤峰市民政局 </w:t>
            </w:r>
          </w:p>
        </w:tc>
        <w:tc>
          <w:tcPr>
            <w:tcW w:w="67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有资质的会计师事务所 </w:t>
            </w:r>
          </w:p>
        </w:tc>
        <w:tc>
          <w:tcPr>
            <w:tcW w:w="40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p>
        </w:tc>
      </w:tr>
      <w:tr>
        <w:tblPrEx>
          <w:tblCellMar>
            <w:top w:w="15" w:type="dxa"/>
            <w:left w:w="15" w:type="dxa"/>
            <w:bottom w:w="15" w:type="dxa"/>
            <w:right w:w="15" w:type="dxa"/>
          </w:tblCellMar>
        </w:tblPrEx>
        <w:trPr>
          <w:trHeight w:val="960" w:hRule="atLeast"/>
          <w:tblCellSpacing w:w="15" w:type="dxa"/>
        </w:trPr>
        <w:tc>
          <w:tcPr>
            <w:tcW w:w="360" w:type="dxa"/>
            <w:tcBorders>
              <w:top w:val="single" w:color="auto" w:sz="6" w:space="0"/>
              <w:left w:val="single" w:color="auto" w:sz="6" w:space="0"/>
              <w:bottom w:val="single" w:color="auto" w:sz="6" w:space="0"/>
              <w:right w:val="single" w:color="auto"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6 </w:t>
            </w:r>
          </w:p>
        </w:tc>
        <w:tc>
          <w:tcPr>
            <w:tcW w:w="73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慈善组织募捐财务审计报告 </w:t>
            </w:r>
          </w:p>
        </w:tc>
        <w:tc>
          <w:tcPr>
            <w:tcW w:w="108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慈善组织公开募捐资格审批 </w:t>
            </w:r>
          </w:p>
        </w:tc>
        <w:tc>
          <w:tcPr>
            <w:tcW w:w="121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行政许可 </w:t>
            </w:r>
          </w:p>
        </w:tc>
        <w:tc>
          <w:tcPr>
            <w:tcW w:w="544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r>
              <w:rPr>
                <w:rFonts w:ascii="宋体" w:hAnsi="宋体" w:eastAsia="宋体" w:cs="宋体"/>
                <w:kern w:val="0"/>
                <w:szCs w:val="21"/>
              </w:rPr>
              <w:t>1.【部门规章】《慈善组织公开募捐管理办法》</w:t>
            </w:r>
            <w:r>
              <w:rPr>
                <w:rFonts w:ascii="宋体" w:hAnsi="宋体" w:eastAsia="宋体" w:cs="宋体"/>
                <w:kern w:val="0"/>
                <w:szCs w:val="21"/>
              </w:rPr>
              <w:br w:type="textWrapping"/>
            </w:r>
            <w:r>
              <w:rPr>
                <w:rFonts w:ascii="宋体" w:hAnsi="宋体" w:eastAsia="宋体" w:cs="宋体"/>
                <w:kern w:val="0"/>
                <w:szCs w:val="21"/>
              </w:rPr>
              <w:t>    第六条　慈善组织申请公开募捐资格，应当向其登记的民政部门提交下列材料：</w:t>
            </w:r>
            <w:r>
              <w:rPr>
                <w:rFonts w:ascii="宋体" w:hAnsi="宋体" w:eastAsia="宋体" w:cs="宋体"/>
                <w:kern w:val="0"/>
                <w:szCs w:val="21"/>
              </w:rPr>
              <w:br w:type="textWrapping"/>
            </w:r>
            <w:r>
              <w:rPr>
                <w:rFonts w:ascii="宋体" w:hAnsi="宋体" w:eastAsia="宋体" w:cs="宋体"/>
                <w:kern w:val="0"/>
                <w:szCs w:val="21"/>
              </w:rPr>
              <w:t xml:space="preserve">　　（二）注册会计师出具的申请前二年的财务审计报告，包括年度慈善活动支出和年度管理费用的专项审计。 </w:t>
            </w:r>
          </w:p>
        </w:tc>
        <w:tc>
          <w:tcPr>
            <w:tcW w:w="81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赤峰市民政局 </w:t>
            </w:r>
          </w:p>
        </w:tc>
        <w:tc>
          <w:tcPr>
            <w:tcW w:w="67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注册会计师 </w:t>
            </w:r>
          </w:p>
        </w:tc>
        <w:tc>
          <w:tcPr>
            <w:tcW w:w="40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p>
        </w:tc>
      </w:tr>
      <w:tr>
        <w:tblPrEx>
          <w:tblCellMar>
            <w:top w:w="15" w:type="dxa"/>
            <w:left w:w="15" w:type="dxa"/>
            <w:bottom w:w="15" w:type="dxa"/>
            <w:right w:w="15" w:type="dxa"/>
          </w:tblCellMar>
        </w:tblPrEx>
        <w:trPr>
          <w:trHeight w:val="960" w:hRule="atLeast"/>
          <w:tblCellSpacing w:w="15" w:type="dxa"/>
        </w:trPr>
        <w:tc>
          <w:tcPr>
            <w:tcW w:w="360" w:type="dxa"/>
            <w:tcBorders>
              <w:top w:val="single" w:color="auto" w:sz="6" w:space="0"/>
              <w:left w:val="single" w:color="auto" w:sz="6" w:space="0"/>
              <w:bottom w:val="single" w:color="auto" w:sz="6" w:space="0"/>
              <w:right w:val="single" w:color="auto"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7 </w:t>
            </w:r>
          </w:p>
        </w:tc>
        <w:tc>
          <w:tcPr>
            <w:tcW w:w="73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劳务派遣公司验资报告或者财务审计报告 </w:t>
            </w:r>
          </w:p>
        </w:tc>
        <w:tc>
          <w:tcPr>
            <w:tcW w:w="108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劳务派遣经营许可 </w:t>
            </w:r>
          </w:p>
        </w:tc>
        <w:tc>
          <w:tcPr>
            <w:tcW w:w="121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行政许可 </w:t>
            </w:r>
          </w:p>
        </w:tc>
        <w:tc>
          <w:tcPr>
            <w:tcW w:w="544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r>
              <w:rPr>
                <w:rFonts w:ascii="宋体" w:hAnsi="宋体" w:eastAsia="宋体" w:cs="宋体"/>
                <w:kern w:val="0"/>
                <w:szCs w:val="21"/>
              </w:rPr>
              <w:t>1.【部门规章】《劳务派遣行政许可实施办法》</w:t>
            </w:r>
            <w:r>
              <w:rPr>
                <w:rFonts w:ascii="宋体" w:hAnsi="宋体" w:eastAsia="宋体" w:cs="宋体"/>
                <w:kern w:val="0"/>
                <w:szCs w:val="21"/>
              </w:rPr>
              <w:br w:type="textWrapping"/>
            </w:r>
            <w:r>
              <w:rPr>
                <w:rFonts w:ascii="宋体" w:hAnsi="宋体" w:eastAsia="宋体" w:cs="宋体"/>
                <w:kern w:val="0"/>
                <w:szCs w:val="21"/>
              </w:rPr>
              <w:t>    第八条  申请经营劳务派遣业务的，申请人应当向许可机关提交下列材料：</w:t>
            </w:r>
            <w:r>
              <w:rPr>
                <w:rFonts w:ascii="宋体" w:hAnsi="宋体" w:eastAsia="宋体" w:cs="宋体"/>
                <w:kern w:val="0"/>
                <w:szCs w:val="21"/>
              </w:rPr>
              <w:br w:type="textWrapping"/>
            </w:r>
            <w:r>
              <w:rPr>
                <w:rFonts w:ascii="宋体" w:hAnsi="宋体" w:eastAsia="宋体" w:cs="宋体"/>
                <w:kern w:val="0"/>
                <w:szCs w:val="21"/>
              </w:rPr>
              <w:t xml:space="preserve">    （三）公司章程以及验资机构出具的验资报告或者财务审计报告。 </w:t>
            </w:r>
          </w:p>
        </w:tc>
        <w:tc>
          <w:tcPr>
            <w:tcW w:w="81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赤峰市人力资源和社会保障局 </w:t>
            </w:r>
          </w:p>
        </w:tc>
        <w:tc>
          <w:tcPr>
            <w:tcW w:w="67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有资质的会计师事务所 </w:t>
            </w:r>
          </w:p>
        </w:tc>
        <w:tc>
          <w:tcPr>
            <w:tcW w:w="40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b/>
                <w:bCs/>
                <w:kern w:val="0"/>
                <w:szCs w:val="21"/>
              </w:rPr>
            </w:pPr>
          </w:p>
        </w:tc>
      </w:tr>
      <w:tr>
        <w:tblPrEx>
          <w:tblCellMar>
            <w:top w:w="15" w:type="dxa"/>
            <w:left w:w="15" w:type="dxa"/>
            <w:bottom w:w="15" w:type="dxa"/>
            <w:right w:w="15" w:type="dxa"/>
          </w:tblCellMar>
        </w:tblPrEx>
        <w:trPr>
          <w:trHeight w:val="960" w:hRule="atLeast"/>
          <w:tblCellSpacing w:w="15" w:type="dxa"/>
        </w:trPr>
        <w:tc>
          <w:tcPr>
            <w:tcW w:w="36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8 </w:t>
            </w:r>
          </w:p>
        </w:tc>
        <w:tc>
          <w:tcPr>
            <w:tcW w:w="73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建设项目选址研究报告 </w:t>
            </w:r>
          </w:p>
        </w:tc>
        <w:tc>
          <w:tcPr>
            <w:tcW w:w="108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建设项目选址意见书核发（非规划区内建设项目） </w:t>
            </w:r>
          </w:p>
        </w:tc>
        <w:tc>
          <w:tcPr>
            <w:tcW w:w="121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行政许可 </w:t>
            </w:r>
          </w:p>
        </w:tc>
        <w:tc>
          <w:tcPr>
            <w:tcW w:w="544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r>
              <w:rPr>
                <w:rFonts w:ascii="宋体" w:hAnsi="宋体" w:eastAsia="宋体" w:cs="宋体"/>
                <w:kern w:val="0"/>
                <w:szCs w:val="21"/>
              </w:rPr>
              <w:t>1.【地方性法规】《内蒙古自治区城乡规划条例》</w:t>
            </w:r>
            <w:r>
              <w:rPr>
                <w:rFonts w:ascii="宋体" w:hAnsi="宋体" w:eastAsia="宋体" w:cs="宋体"/>
                <w:kern w:val="0"/>
                <w:szCs w:val="21"/>
              </w:rPr>
              <w:br w:type="textWrapping"/>
            </w:r>
            <w:r>
              <w:rPr>
                <w:rFonts w:ascii="宋体" w:hAnsi="宋体" w:eastAsia="宋体" w:cs="宋体"/>
                <w:kern w:val="0"/>
                <w:szCs w:val="21"/>
              </w:rPr>
              <w:t>    第三十二条  申请核发选址意见书，建设单位应当提交下列材料：</w:t>
            </w:r>
            <w:r>
              <w:rPr>
                <w:rFonts w:ascii="宋体" w:hAnsi="宋体" w:eastAsia="宋体" w:cs="宋体"/>
                <w:kern w:val="0"/>
                <w:szCs w:val="21"/>
              </w:rPr>
              <w:br w:type="textWrapping"/>
            </w:r>
            <w:r>
              <w:rPr>
                <w:rFonts w:ascii="宋体" w:hAnsi="宋体" w:eastAsia="宋体" w:cs="宋体"/>
                <w:kern w:val="0"/>
                <w:szCs w:val="21"/>
              </w:rPr>
              <w:t xml:space="preserve">    （三）具有相应资质等级的城乡规划编制单位编制的建设项目选址研究报告。 </w:t>
            </w:r>
          </w:p>
        </w:tc>
        <w:tc>
          <w:tcPr>
            <w:tcW w:w="81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赤峰市规划局 </w:t>
            </w:r>
          </w:p>
        </w:tc>
        <w:tc>
          <w:tcPr>
            <w:tcW w:w="67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具有相应城乡规划编制资质等级的机构 </w:t>
            </w:r>
          </w:p>
        </w:tc>
        <w:tc>
          <w:tcPr>
            <w:tcW w:w="40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p>
        </w:tc>
      </w:tr>
      <w:tr>
        <w:tblPrEx>
          <w:tblCellMar>
            <w:top w:w="15" w:type="dxa"/>
            <w:left w:w="15" w:type="dxa"/>
            <w:bottom w:w="15" w:type="dxa"/>
            <w:right w:w="15" w:type="dxa"/>
          </w:tblCellMar>
        </w:tblPrEx>
        <w:trPr>
          <w:trHeight w:val="4050" w:hRule="atLeast"/>
          <w:tblCellSpacing w:w="15" w:type="dxa"/>
        </w:trPr>
        <w:tc>
          <w:tcPr>
            <w:tcW w:w="360" w:type="dxa"/>
            <w:tcBorders>
              <w:top w:val="single" w:color="auto" w:sz="6" w:space="0"/>
              <w:left w:val="single" w:color="auto" w:sz="6" w:space="0"/>
              <w:bottom w:val="single" w:color="auto" w:sz="6" w:space="0"/>
              <w:right w:val="single" w:color="auto"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9 </w:t>
            </w:r>
          </w:p>
        </w:tc>
        <w:tc>
          <w:tcPr>
            <w:tcW w:w="73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建筑工程施工图审查 </w:t>
            </w:r>
          </w:p>
        </w:tc>
        <w:tc>
          <w:tcPr>
            <w:tcW w:w="108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建筑工程施工许可证核发</w:t>
            </w:r>
            <w:r>
              <w:rPr>
                <w:rFonts w:ascii="宋体" w:hAnsi="宋体" w:eastAsia="宋体" w:cs="宋体"/>
                <w:kern w:val="0"/>
                <w:szCs w:val="21"/>
              </w:rPr>
              <w:br w:type="textWrapping"/>
            </w:r>
            <w:r>
              <w:rPr>
                <w:rFonts w:ascii="宋体" w:hAnsi="宋体" w:eastAsia="宋体" w:cs="宋体"/>
                <w:kern w:val="0"/>
                <w:szCs w:val="21"/>
              </w:rPr>
              <w:t xml:space="preserve">（含建筑工程施工许可证延期审批） </w:t>
            </w:r>
          </w:p>
        </w:tc>
        <w:tc>
          <w:tcPr>
            <w:tcW w:w="121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行政许可 </w:t>
            </w:r>
          </w:p>
        </w:tc>
        <w:tc>
          <w:tcPr>
            <w:tcW w:w="544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r>
              <w:rPr>
                <w:rFonts w:ascii="宋体" w:hAnsi="宋体" w:eastAsia="宋体" w:cs="宋体"/>
                <w:kern w:val="0"/>
                <w:szCs w:val="21"/>
              </w:rPr>
              <w:t>1.【部门规章】《建筑工程施工许可管理办法》</w:t>
            </w:r>
            <w:r>
              <w:rPr>
                <w:rFonts w:ascii="宋体" w:hAnsi="宋体" w:eastAsia="宋体" w:cs="宋体"/>
                <w:kern w:val="0"/>
                <w:szCs w:val="21"/>
              </w:rPr>
              <w:br w:type="textWrapping"/>
            </w:r>
            <w:r>
              <w:rPr>
                <w:rFonts w:ascii="宋体" w:hAnsi="宋体" w:eastAsia="宋体" w:cs="宋体"/>
                <w:kern w:val="0"/>
                <w:szCs w:val="21"/>
              </w:rPr>
              <w:t>    第四条</w:t>
            </w:r>
            <w:r>
              <w:rPr>
                <w:rFonts w:ascii="微软雅黑" w:hAnsi="微软雅黑" w:eastAsia="微软雅黑" w:cs="宋体"/>
                <w:kern w:val="0"/>
                <w:szCs w:val="21"/>
              </w:rPr>
              <w:t>  第一款 建设单位申请领取施工许可证，应当具备下列条件，并提交相应的证明文件：</w:t>
            </w:r>
            <w:r>
              <w:rPr>
                <w:rFonts w:hint="eastAsia" w:ascii="微软雅黑" w:hAnsi="微软雅黑" w:eastAsia="微软雅黑" w:cs="宋体"/>
                <w:kern w:val="0"/>
                <w:szCs w:val="21"/>
              </w:rPr>
              <w:br w:type="textWrapping"/>
            </w:r>
            <w:r>
              <w:rPr>
                <w:rFonts w:ascii="微软雅黑" w:hAnsi="微软雅黑" w:eastAsia="微软雅黑" w:cs="宋体"/>
                <w:kern w:val="0"/>
                <w:szCs w:val="21"/>
              </w:rPr>
              <w:t>　　（五）有满足施工需要的技术资料，施工图设计文件已按规定审查合格。</w:t>
            </w:r>
            <w:r>
              <w:rPr>
                <w:rFonts w:hint="eastAsia" w:ascii="微软雅黑" w:hAnsi="微软雅黑" w:eastAsia="微软雅黑" w:cs="宋体"/>
                <w:kern w:val="0"/>
                <w:szCs w:val="21"/>
              </w:rPr>
              <w:br w:type="textWrapping"/>
            </w:r>
            <w:r>
              <w:rPr>
                <w:rFonts w:ascii="微软雅黑" w:hAnsi="微软雅黑" w:eastAsia="微软雅黑" w:cs="宋体"/>
                <w:kern w:val="0"/>
                <w:szCs w:val="21"/>
              </w:rPr>
              <w:t>2.【部门规章】《房屋建筑和市政工程施工图设计文件审查管理办法》</w:t>
            </w:r>
            <w:r>
              <w:rPr>
                <w:rFonts w:hint="eastAsia" w:ascii="微软雅黑" w:hAnsi="微软雅黑" w:eastAsia="微软雅黑" w:cs="宋体"/>
                <w:kern w:val="0"/>
                <w:szCs w:val="21"/>
              </w:rPr>
              <w:br w:type="textWrapping"/>
            </w:r>
            <w:r>
              <w:rPr>
                <w:rFonts w:ascii="微软雅黑" w:hAnsi="微软雅黑" w:eastAsia="微软雅黑" w:cs="宋体"/>
                <w:kern w:val="0"/>
                <w:szCs w:val="21"/>
              </w:rPr>
              <w:t>    第三条  国家实施施工图设计文件（含勘察文件，以下简称施工图）审查制度。</w:t>
            </w:r>
            <w:r>
              <w:rPr>
                <w:rFonts w:hint="eastAsia" w:ascii="微软雅黑" w:hAnsi="微软雅黑" w:eastAsia="微软雅黑" w:cs="宋体"/>
                <w:kern w:val="0"/>
                <w:szCs w:val="21"/>
              </w:rPr>
              <w:br w:type="textWrapping"/>
            </w:r>
            <w:r>
              <w:rPr>
                <w:rFonts w:ascii="微软雅黑" w:hAnsi="微软雅黑" w:eastAsia="微软雅黑" w:cs="宋体"/>
                <w:kern w:val="0"/>
                <w:szCs w:val="21"/>
              </w:rPr>
              <w:t>　　本办法所称施工图审查，是指施工图审查机构（以下简称审查机构）按照有关法律、法规，对施工图涉及公共利益、公众安全和工程建设强制性标准的内容进行的审查。施工图审查应当坚持先勘察、后设计的原则。</w:t>
            </w:r>
            <w:r>
              <w:rPr>
                <w:rFonts w:hint="eastAsia" w:ascii="微软雅黑" w:hAnsi="微软雅黑" w:eastAsia="微软雅黑" w:cs="宋体"/>
                <w:kern w:val="0"/>
                <w:szCs w:val="21"/>
              </w:rPr>
              <w:br w:type="textWrapping"/>
            </w:r>
            <w:r>
              <w:rPr>
                <w:rFonts w:ascii="微软雅黑" w:hAnsi="微软雅黑" w:eastAsia="微软雅黑" w:cs="宋体"/>
                <w:kern w:val="0"/>
                <w:szCs w:val="21"/>
              </w:rPr>
              <w:t>　　施工图未经审查合格的，不得使用。从事房屋建筑工程、市政基础设施工程施工、监理等活动，以及实施对房屋建筑和市政基础设施工程质量安全监督管理，应当以审查合格的施工图为依据。</w:t>
            </w:r>
            <w:r>
              <w:rPr>
                <w:rFonts w:hint="eastAsia" w:ascii="微软雅黑" w:hAnsi="微软雅黑" w:eastAsia="微软雅黑" w:cs="宋体"/>
                <w:kern w:val="0"/>
                <w:szCs w:val="21"/>
              </w:rPr>
              <w:br w:type="textWrapping"/>
            </w:r>
            <w:r>
              <w:rPr>
                <w:rFonts w:ascii="微软雅黑" w:hAnsi="微软雅黑" w:eastAsia="微软雅黑" w:cs="宋体"/>
                <w:kern w:val="0"/>
                <w:szCs w:val="21"/>
              </w:rPr>
              <w:t>    第九条  建设单位应当将施工图送审查机构审查，但审查机构不得与所审查项目的建设单位、勘察设计企业有隶属关系或者其他利害关系。送审管理的具体办法由省、自治区、直辖市人民政府住房城乡建设主管部门按照“公开、公平、公正”的原则规定。</w:t>
            </w:r>
            <w:r>
              <w:rPr>
                <w:rFonts w:hint="eastAsia" w:ascii="微软雅黑" w:hAnsi="微软雅黑" w:eastAsia="微软雅黑" w:cs="宋体"/>
                <w:kern w:val="0"/>
                <w:szCs w:val="21"/>
              </w:rPr>
              <w:br w:type="textWrapping"/>
            </w:r>
            <w:r>
              <w:rPr>
                <w:rFonts w:ascii="微软雅黑" w:hAnsi="微软雅黑" w:eastAsia="微软雅黑" w:cs="宋体"/>
                <w:kern w:val="0"/>
                <w:szCs w:val="21"/>
              </w:rPr>
              <w:t>　　建设单位不得明示或者暗示审查机构违反法律法规和工程建设强制性标准进行施工图审查，不得压缩合理审查周期、压低合理审查费用。</w:t>
            </w:r>
            <w:r>
              <w:rPr>
                <w:rFonts w:hint="eastAsia" w:ascii="微软雅黑" w:hAnsi="微软雅黑" w:eastAsia="微软雅黑" w:cs="宋体"/>
                <w:kern w:val="0"/>
                <w:szCs w:val="21"/>
              </w:rPr>
              <w:br w:type="textWrapping"/>
            </w:r>
            <w:r>
              <w:rPr>
                <w:rFonts w:ascii="微软雅黑" w:hAnsi="微软雅黑" w:eastAsia="微软雅黑" w:cs="宋体"/>
                <w:kern w:val="0"/>
                <w:szCs w:val="21"/>
              </w:rPr>
              <w:t>    第十八条　按规定应当进行审查的施工图，未经审查合格的，住房城乡建设主管部门不得颁发施工许可证。</w:t>
            </w:r>
            <w:r>
              <w:rPr>
                <w:rFonts w:ascii="宋体" w:hAnsi="宋体" w:eastAsia="宋体" w:cs="宋体"/>
                <w:kern w:val="0"/>
                <w:szCs w:val="21"/>
              </w:rPr>
              <w:t xml:space="preserve"> </w:t>
            </w:r>
          </w:p>
        </w:tc>
        <w:tc>
          <w:tcPr>
            <w:tcW w:w="81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赤峰市住房和城乡建设委员会 </w:t>
            </w:r>
          </w:p>
        </w:tc>
        <w:tc>
          <w:tcPr>
            <w:tcW w:w="67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赤峰市建设工程施工图审查中心 </w:t>
            </w:r>
          </w:p>
        </w:tc>
        <w:tc>
          <w:tcPr>
            <w:tcW w:w="40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p>
        </w:tc>
      </w:tr>
      <w:tr>
        <w:tblPrEx>
          <w:tblCellMar>
            <w:top w:w="15" w:type="dxa"/>
            <w:left w:w="15" w:type="dxa"/>
            <w:bottom w:w="15" w:type="dxa"/>
            <w:right w:w="15" w:type="dxa"/>
          </w:tblCellMar>
        </w:tblPrEx>
        <w:trPr>
          <w:trHeight w:val="3420" w:hRule="atLeast"/>
          <w:tblCellSpacing w:w="15" w:type="dxa"/>
        </w:trPr>
        <w:tc>
          <w:tcPr>
            <w:tcW w:w="360" w:type="dxa"/>
            <w:tcBorders>
              <w:top w:val="single" w:color="auto" w:sz="6" w:space="0"/>
              <w:left w:val="single" w:color="auto" w:sz="6" w:space="0"/>
              <w:bottom w:val="single" w:color="auto" w:sz="6" w:space="0"/>
              <w:right w:val="single" w:color="auto"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10 </w:t>
            </w:r>
          </w:p>
        </w:tc>
        <w:tc>
          <w:tcPr>
            <w:tcW w:w="73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建设项目环境影响评价文件编制 </w:t>
            </w:r>
          </w:p>
        </w:tc>
        <w:tc>
          <w:tcPr>
            <w:tcW w:w="108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建设项目环境影响评价文件审批 </w:t>
            </w:r>
          </w:p>
        </w:tc>
        <w:tc>
          <w:tcPr>
            <w:tcW w:w="121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行政许可 </w:t>
            </w:r>
          </w:p>
        </w:tc>
        <w:tc>
          <w:tcPr>
            <w:tcW w:w="544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r>
              <w:rPr>
                <w:rFonts w:ascii="宋体" w:hAnsi="宋体" w:eastAsia="宋体" w:cs="宋体"/>
                <w:kern w:val="0"/>
                <w:szCs w:val="21"/>
              </w:rPr>
              <w:t>1.【法律】《中华人民共和国环境影响评价法（2016年）》</w:t>
            </w:r>
            <w:r>
              <w:rPr>
                <w:rFonts w:ascii="宋体" w:hAnsi="宋体" w:eastAsia="宋体" w:cs="宋体"/>
                <w:kern w:val="0"/>
                <w:szCs w:val="21"/>
              </w:rPr>
              <w:br w:type="textWrapping"/>
            </w:r>
            <w:r>
              <w:rPr>
                <w:rFonts w:ascii="宋体" w:hAnsi="宋体" w:eastAsia="宋体" w:cs="宋体"/>
                <w:kern w:val="0"/>
                <w:szCs w:val="21"/>
              </w:rPr>
              <w:t>    第二十条  环境影响评价文件中的环境影响报告书或者环境影响报告表，应当由具有相应环境影响评价资质的机构编制。</w:t>
            </w:r>
            <w:r>
              <w:rPr>
                <w:rFonts w:ascii="宋体" w:hAnsi="宋体" w:eastAsia="宋体" w:cs="宋体"/>
                <w:kern w:val="0"/>
                <w:szCs w:val="21"/>
              </w:rPr>
              <w:br w:type="textWrapping"/>
            </w:r>
            <w:r>
              <w:rPr>
                <w:rFonts w:ascii="宋体" w:hAnsi="宋体" w:eastAsia="宋体" w:cs="宋体"/>
                <w:kern w:val="0"/>
                <w:szCs w:val="21"/>
              </w:rPr>
              <w:t>    任何单位和个人不得为建设单位指定对其建设项目进行环境影响评价的机构。</w:t>
            </w:r>
            <w:r>
              <w:rPr>
                <w:rFonts w:ascii="宋体" w:hAnsi="宋体" w:eastAsia="宋体" w:cs="宋体"/>
                <w:kern w:val="0"/>
                <w:szCs w:val="21"/>
              </w:rPr>
              <w:br w:type="textWrapping"/>
            </w:r>
            <w:r>
              <w:rPr>
                <w:rFonts w:ascii="宋体" w:hAnsi="宋体" w:eastAsia="宋体" w:cs="宋体"/>
                <w:kern w:val="0"/>
                <w:szCs w:val="21"/>
              </w:rPr>
              <w:t>2.【地方性法规】《内蒙古自治区实施〈中华人民共和国环境影响评价法〉办法》</w:t>
            </w:r>
            <w:r>
              <w:rPr>
                <w:rFonts w:ascii="宋体" w:hAnsi="宋体" w:eastAsia="宋体" w:cs="宋体"/>
                <w:kern w:val="0"/>
                <w:szCs w:val="21"/>
              </w:rPr>
              <w:br w:type="textWrapping"/>
            </w:r>
            <w:r>
              <w:rPr>
                <w:rFonts w:ascii="宋体" w:hAnsi="宋体" w:eastAsia="宋体" w:cs="宋体"/>
                <w:kern w:val="0"/>
                <w:szCs w:val="21"/>
              </w:rPr>
              <w:t>    第二十五条  环境影响报告书、环境影响报告表应当由有资质的环境影响评价技术服务机构编写，环境影响登记表可以由建设单位自行填写。</w:t>
            </w:r>
            <w:r>
              <w:rPr>
                <w:rFonts w:ascii="宋体" w:hAnsi="宋体" w:eastAsia="宋体" w:cs="宋体"/>
                <w:kern w:val="0"/>
                <w:szCs w:val="21"/>
              </w:rPr>
              <w:br w:type="textWrapping"/>
            </w:r>
            <w:r>
              <w:rPr>
                <w:rFonts w:ascii="宋体" w:hAnsi="宋体" w:eastAsia="宋体" w:cs="宋体"/>
                <w:kern w:val="0"/>
                <w:szCs w:val="21"/>
              </w:rPr>
              <w:t>    第二十八条  建设项目环境影响评价文件由旗县级以上人民政府环境保护行政主管部门按权限分级审批。</w:t>
            </w:r>
            <w:r>
              <w:rPr>
                <w:rFonts w:ascii="宋体" w:hAnsi="宋体" w:eastAsia="宋体" w:cs="宋体"/>
                <w:kern w:val="0"/>
                <w:szCs w:val="21"/>
              </w:rPr>
              <w:br w:type="textWrapping"/>
            </w:r>
            <w:r>
              <w:rPr>
                <w:rFonts w:ascii="宋体" w:hAnsi="宋体" w:eastAsia="宋体" w:cs="宋体"/>
                <w:kern w:val="0"/>
                <w:szCs w:val="21"/>
              </w:rPr>
              <w:t>　　自治区人民政府环境保护行政主管部门对建设项目环境影响评价文件的审批权限，由自治区人民政府环境保护行政主管部门提出方案，报自治区人民政府批准后执行。</w:t>
            </w:r>
            <w:r>
              <w:rPr>
                <w:rFonts w:ascii="宋体" w:hAnsi="宋体" w:eastAsia="宋体" w:cs="宋体"/>
                <w:kern w:val="0"/>
                <w:szCs w:val="21"/>
              </w:rPr>
              <w:br w:type="textWrapping"/>
            </w:r>
            <w:r>
              <w:rPr>
                <w:rFonts w:ascii="宋体" w:hAnsi="宋体" w:eastAsia="宋体" w:cs="宋体"/>
                <w:kern w:val="0"/>
                <w:szCs w:val="21"/>
              </w:rPr>
              <w:t>　　盟行政公署、设区的市人民政府环境保护行政主管部门与旗县级人民政府环境保护行政主管部门对建设项目环境影响评价文件的分级审批权限，由盟行政公署、设区的市人民政府环境保护行政主管部门提出方案，报盟行政公署、设区的市人民政府批准后执行。</w:t>
            </w:r>
            <w:r>
              <w:rPr>
                <w:rFonts w:ascii="宋体" w:hAnsi="宋体" w:eastAsia="宋体" w:cs="宋体"/>
                <w:kern w:val="0"/>
                <w:szCs w:val="21"/>
              </w:rPr>
              <w:br w:type="textWrapping"/>
            </w:r>
            <w:r>
              <w:rPr>
                <w:rFonts w:ascii="宋体" w:hAnsi="宋体" w:eastAsia="宋体" w:cs="宋体"/>
                <w:kern w:val="0"/>
                <w:szCs w:val="21"/>
              </w:rPr>
              <w:t xml:space="preserve">　　各级、各类开发区管理机构及其环境保护机构不得审批建设项目环境影响评价文件。 </w:t>
            </w:r>
          </w:p>
        </w:tc>
        <w:tc>
          <w:tcPr>
            <w:tcW w:w="81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赤峰市环境保护局 </w:t>
            </w:r>
          </w:p>
        </w:tc>
        <w:tc>
          <w:tcPr>
            <w:tcW w:w="67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具有相应环境影响评价资质的机构 </w:t>
            </w:r>
          </w:p>
        </w:tc>
        <w:tc>
          <w:tcPr>
            <w:tcW w:w="40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p>
        </w:tc>
      </w:tr>
      <w:tr>
        <w:tblPrEx>
          <w:tblCellMar>
            <w:top w:w="15" w:type="dxa"/>
            <w:left w:w="15" w:type="dxa"/>
            <w:bottom w:w="15" w:type="dxa"/>
            <w:right w:w="15" w:type="dxa"/>
          </w:tblCellMar>
        </w:tblPrEx>
        <w:trPr>
          <w:trHeight w:val="2880" w:hRule="atLeast"/>
          <w:tblCellSpacing w:w="15" w:type="dxa"/>
        </w:trPr>
        <w:tc>
          <w:tcPr>
            <w:tcW w:w="360" w:type="dxa"/>
            <w:vMerge w:val="restart"/>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11 </w:t>
            </w:r>
          </w:p>
        </w:tc>
        <w:tc>
          <w:tcPr>
            <w:tcW w:w="735" w:type="dxa"/>
            <w:vMerge w:val="restart"/>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道路运输车辆综合性能检测 </w:t>
            </w:r>
          </w:p>
        </w:tc>
        <w:tc>
          <w:tcPr>
            <w:tcW w:w="108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道路危险货物运输经营许可 </w:t>
            </w:r>
          </w:p>
        </w:tc>
        <w:tc>
          <w:tcPr>
            <w:tcW w:w="121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行政许可 </w:t>
            </w:r>
          </w:p>
        </w:tc>
        <w:tc>
          <w:tcPr>
            <w:tcW w:w="544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r>
              <w:rPr>
                <w:rFonts w:ascii="宋体" w:hAnsi="宋体" w:eastAsia="宋体" w:cs="宋体"/>
                <w:kern w:val="0"/>
                <w:szCs w:val="21"/>
              </w:rPr>
              <w:t>1.【部门规章】 《道路运输车辆技术管理规定》</w:t>
            </w:r>
            <w:r>
              <w:rPr>
                <w:rFonts w:ascii="宋体" w:hAnsi="宋体" w:eastAsia="宋体" w:cs="宋体"/>
                <w:kern w:val="0"/>
                <w:szCs w:val="21"/>
              </w:rPr>
              <w:br w:type="textWrapping"/>
            </w:r>
            <w:r>
              <w:rPr>
                <w:rFonts w:ascii="宋体" w:hAnsi="宋体" w:eastAsia="宋体" w:cs="宋体"/>
                <w:kern w:val="0"/>
                <w:szCs w:val="21"/>
              </w:rPr>
              <w:t>    第八条  第一款 道路运输管理机构应当加强从事道路运输经营车辆的管理，对不符合本规定的车辆不得配发道路运输证。 </w:t>
            </w:r>
            <w:r>
              <w:rPr>
                <w:rFonts w:ascii="宋体" w:hAnsi="宋体" w:eastAsia="宋体" w:cs="宋体"/>
                <w:kern w:val="0"/>
                <w:szCs w:val="21"/>
              </w:rPr>
              <w:br w:type="textWrapping"/>
            </w:r>
            <w:r>
              <w:rPr>
                <w:rFonts w:ascii="宋体" w:hAnsi="宋体" w:eastAsia="宋体" w:cs="宋体"/>
                <w:kern w:val="0"/>
                <w:szCs w:val="21"/>
              </w:rPr>
              <w:t>    第十九条  道路运输经营者应当定期到机动车综合性能检测机构，对道路运输车辆进行综合性能检测。</w:t>
            </w:r>
            <w:r>
              <w:rPr>
                <w:rFonts w:ascii="宋体" w:hAnsi="宋体" w:eastAsia="宋体" w:cs="宋体"/>
                <w:kern w:val="0"/>
                <w:szCs w:val="21"/>
              </w:rPr>
              <w:br w:type="textWrapping"/>
            </w:r>
            <w:r>
              <w:rPr>
                <w:rFonts w:ascii="宋体" w:hAnsi="宋体" w:eastAsia="宋体" w:cs="宋体"/>
                <w:kern w:val="0"/>
                <w:szCs w:val="21"/>
              </w:rPr>
              <w:t>    第二十一条  客车、危货运输车的综合性能检测应当委托车籍所在地汽车综合性能检测机构进行。</w:t>
            </w:r>
            <w:r>
              <w:rPr>
                <w:rFonts w:ascii="宋体" w:hAnsi="宋体" w:eastAsia="宋体" w:cs="宋体"/>
                <w:kern w:val="0"/>
                <w:szCs w:val="21"/>
              </w:rPr>
              <w:br w:type="textWrapping"/>
            </w:r>
            <w:r>
              <w:rPr>
                <w:rFonts w:ascii="宋体" w:hAnsi="宋体" w:eastAsia="宋体" w:cs="宋体"/>
                <w:kern w:val="0"/>
                <w:szCs w:val="21"/>
              </w:rPr>
              <w:t>2.【部门规章】 《道路危险货物运输管理规定（2016年）》</w:t>
            </w:r>
            <w:r>
              <w:rPr>
                <w:rFonts w:ascii="宋体" w:hAnsi="宋体" w:eastAsia="宋体" w:cs="宋体"/>
                <w:kern w:val="0"/>
                <w:szCs w:val="21"/>
              </w:rPr>
              <w:br w:type="textWrapping"/>
            </w:r>
            <w:r>
              <w:rPr>
                <w:rFonts w:ascii="宋体" w:hAnsi="宋体" w:eastAsia="宋体" w:cs="宋体"/>
                <w:kern w:val="0"/>
                <w:szCs w:val="21"/>
              </w:rPr>
              <w:t>    第十条  申请从事道路危险货物运输经营的企业，应当依法向工商行政管理机关办理有关登记手续后，向所在地设区的市级道路运输管理机构提出申请，并提交以下材料：</w:t>
            </w:r>
            <w:r>
              <w:rPr>
                <w:rFonts w:ascii="宋体" w:hAnsi="宋体" w:eastAsia="宋体" w:cs="宋体"/>
                <w:kern w:val="0"/>
                <w:szCs w:val="21"/>
              </w:rPr>
              <w:br w:type="textWrapping"/>
            </w:r>
            <w:r>
              <w:rPr>
                <w:rFonts w:ascii="宋体" w:hAnsi="宋体" w:eastAsia="宋体" w:cs="宋体"/>
                <w:kern w:val="0"/>
                <w:szCs w:val="21"/>
              </w:rPr>
              <w:t>    （四）证明专用车辆、设备情况的材料，包括：</w:t>
            </w:r>
            <w:r>
              <w:rPr>
                <w:rFonts w:ascii="宋体" w:hAnsi="宋体" w:eastAsia="宋体" w:cs="宋体"/>
                <w:kern w:val="0"/>
                <w:szCs w:val="21"/>
              </w:rPr>
              <w:br w:type="textWrapping"/>
            </w:r>
            <w:r>
              <w:rPr>
                <w:rFonts w:ascii="宋体" w:hAnsi="宋体" w:eastAsia="宋体" w:cs="宋体"/>
                <w:kern w:val="0"/>
                <w:szCs w:val="21"/>
              </w:rPr>
              <w:t xml:space="preserve">     2.已购置专用车辆、设备的，应当提供车辆行驶证、车辆技术等级评定结论；通讯工具和卫星定位装置配备；罐式专用车辆的罐体检测合格证或者检测报告及复印件等有关材料。 </w:t>
            </w:r>
          </w:p>
        </w:tc>
        <w:tc>
          <w:tcPr>
            <w:tcW w:w="81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赤峰市交通运输局 </w:t>
            </w:r>
          </w:p>
        </w:tc>
        <w:tc>
          <w:tcPr>
            <w:tcW w:w="67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经有权机关批准成立的具有相应资质的机动车检测机构 </w:t>
            </w:r>
          </w:p>
        </w:tc>
        <w:tc>
          <w:tcPr>
            <w:tcW w:w="40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p>
        </w:tc>
      </w:tr>
      <w:tr>
        <w:tblPrEx>
          <w:tblCellMar>
            <w:top w:w="15" w:type="dxa"/>
            <w:left w:w="15" w:type="dxa"/>
            <w:bottom w:w="15" w:type="dxa"/>
            <w:right w:w="15" w:type="dxa"/>
          </w:tblCellMar>
        </w:tblPrEx>
        <w:trPr>
          <w:trHeight w:val="2295" w:hRule="atLeast"/>
          <w:tblCellSpacing w:w="15" w:type="dxa"/>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108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道路客运经营许可 </w:t>
            </w:r>
          </w:p>
        </w:tc>
        <w:tc>
          <w:tcPr>
            <w:tcW w:w="121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行政许可 </w:t>
            </w:r>
          </w:p>
        </w:tc>
        <w:tc>
          <w:tcPr>
            <w:tcW w:w="544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r>
              <w:rPr>
                <w:rFonts w:ascii="宋体" w:hAnsi="宋体" w:eastAsia="宋体" w:cs="宋体"/>
                <w:kern w:val="0"/>
                <w:szCs w:val="21"/>
              </w:rPr>
              <w:t>1.【部门规章】 《道路运输车辆技术管理规定》</w:t>
            </w:r>
            <w:r>
              <w:rPr>
                <w:rFonts w:ascii="宋体" w:hAnsi="宋体" w:eastAsia="宋体" w:cs="宋体"/>
                <w:kern w:val="0"/>
                <w:szCs w:val="21"/>
              </w:rPr>
              <w:br w:type="textWrapping"/>
            </w:r>
            <w:r>
              <w:rPr>
                <w:rFonts w:ascii="宋体" w:hAnsi="宋体" w:eastAsia="宋体" w:cs="宋体"/>
                <w:kern w:val="0"/>
                <w:szCs w:val="21"/>
              </w:rPr>
              <w:t>     第八条  第一款 道路运输管理机构应当加强从事道路运输经营车辆的管理，对不符合本规定的车辆不得配发道路运输证。 </w:t>
            </w:r>
            <w:r>
              <w:rPr>
                <w:rFonts w:ascii="宋体" w:hAnsi="宋体" w:eastAsia="宋体" w:cs="宋体"/>
                <w:kern w:val="0"/>
                <w:szCs w:val="21"/>
              </w:rPr>
              <w:br w:type="textWrapping"/>
            </w:r>
            <w:r>
              <w:rPr>
                <w:rFonts w:ascii="宋体" w:hAnsi="宋体" w:eastAsia="宋体" w:cs="宋体"/>
                <w:kern w:val="0"/>
                <w:szCs w:val="21"/>
              </w:rPr>
              <w:t>    第十九条  道路运输经营者应当定期到机动车综合性能检测机构，对道路运输车辆进行综合性能检测。</w:t>
            </w:r>
            <w:r>
              <w:rPr>
                <w:rFonts w:ascii="宋体" w:hAnsi="宋体" w:eastAsia="宋体" w:cs="宋体"/>
                <w:kern w:val="0"/>
                <w:szCs w:val="21"/>
              </w:rPr>
              <w:br w:type="textWrapping"/>
            </w:r>
            <w:r>
              <w:rPr>
                <w:rFonts w:ascii="宋体" w:hAnsi="宋体" w:eastAsia="宋体" w:cs="宋体"/>
                <w:kern w:val="0"/>
                <w:szCs w:val="21"/>
              </w:rPr>
              <w:t>    第二十一条 客车、危货运输车的综合性能检测应当委托车籍所在地汽车综合性能检测机构进行。</w:t>
            </w:r>
            <w:r>
              <w:rPr>
                <w:rFonts w:ascii="宋体" w:hAnsi="宋体" w:eastAsia="宋体" w:cs="宋体"/>
                <w:kern w:val="0"/>
                <w:szCs w:val="21"/>
              </w:rPr>
              <w:br w:type="textWrapping"/>
            </w:r>
            <w:r>
              <w:rPr>
                <w:rFonts w:ascii="宋体" w:hAnsi="宋体" w:eastAsia="宋体" w:cs="宋体"/>
                <w:kern w:val="0"/>
                <w:szCs w:val="21"/>
              </w:rPr>
              <w:t>2.【部门规章】 《道路旅客运输及客运站管理规定（2016年12月）》</w:t>
            </w:r>
            <w:r>
              <w:rPr>
                <w:rFonts w:ascii="宋体" w:hAnsi="宋体" w:eastAsia="宋体" w:cs="宋体"/>
                <w:kern w:val="0"/>
                <w:szCs w:val="21"/>
              </w:rPr>
              <w:br w:type="textWrapping"/>
            </w:r>
            <w:r>
              <w:rPr>
                <w:rFonts w:ascii="宋体" w:hAnsi="宋体" w:eastAsia="宋体" w:cs="宋体"/>
                <w:kern w:val="0"/>
                <w:szCs w:val="21"/>
              </w:rPr>
              <w:t>    第十条　申请从事道路客运经营的，应当具备下列条件：</w:t>
            </w:r>
            <w:r>
              <w:rPr>
                <w:rFonts w:ascii="宋体" w:hAnsi="宋体" w:eastAsia="宋体" w:cs="宋体"/>
                <w:kern w:val="0"/>
                <w:szCs w:val="21"/>
              </w:rPr>
              <w:br w:type="textWrapping"/>
            </w:r>
            <w:r>
              <w:rPr>
                <w:rFonts w:ascii="宋体" w:hAnsi="宋体" w:eastAsia="宋体" w:cs="宋体"/>
                <w:kern w:val="0"/>
                <w:szCs w:val="21"/>
              </w:rPr>
              <w:t>    （一）有与其经营业务相适应并经检测合格的客车：</w:t>
            </w:r>
            <w:r>
              <w:rPr>
                <w:rFonts w:ascii="宋体" w:hAnsi="宋体" w:eastAsia="宋体" w:cs="宋体"/>
                <w:kern w:val="0"/>
                <w:szCs w:val="21"/>
              </w:rPr>
              <w:br w:type="textWrapping"/>
            </w:r>
            <w:r>
              <w:rPr>
                <w:rFonts w:ascii="宋体" w:hAnsi="宋体" w:eastAsia="宋体" w:cs="宋体"/>
                <w:kern w:val="0"/>
                <w:szCs w:val="21"/>
              </w:rPr>
              <w:t xml:space="preserve">    1.客车技术要求应当符合《道路运输车辆技术管理规定》有关规定。  </w:t>
            </w:r>
          </w:p>
        </w:tc>
        <w:tc>
          <w:tcPr>
            <w:tcW w:w="81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赤峰市交通运输局 </w:t>
            </w:r>
          </w:p>
        </w:tc>
        <w:tc>
          <w:tcPr>
            <w:tcW w:w="67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经有权机关批准成立的具有客运车辆综合性能检测资质的机构 </w:t>
            </w:r>
          </w:p>
        </w:tc>
        <w:tc>
          <w:tcPr>
            <w:tcW w:w="40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p>
        </w:tc>
      </w:tr>
      <w:tr>
        <w:tblPrEx>
          <w:tblCellMar>
            <w:top w:w="15" w:type="dxa"/>
            <w:left w:w="15" w:type="dxa"/>
            <w:bottom w:w="15" w:type="dxa"/>
            <w:right w:w="15" w:type="dxa"/>
          </w:tblCellMar>
        </w:tblPrEx>
        <w:trPr>
          <w:trHeight w:val="3870" w:hRule="atLeast"/>
          <w:tblCellSpacing w:w="15" w:type="dxa"/>
        </w:trPr>
        <w:tc>
          <w:tcPr>
            <w:tcW w:w="360" w:type="dxa"/>
            <w:tcBorders>
              <w:top w:val="single" w:color="auto" w:sz="6" w:space="0"/>
              <w:left w:val="single" w:color="auto" w:sz="6" w:space="0"/>
              <w:bottom w:val="single" w:color="auto" w:sz="6" w:space="0"/>
              <w:right w:val="single" w:color="auto"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12 </w:t>
            </w:r>
          </w:p>
        </w:tc>
        <w:tc>
          <w:tcPr>
            <w:tcW w:w="73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压力容器和罐式专用车辆罐体检测 </w:t>
            </w:r>
          </w:p>
        </w:tc>
        <w:tc>
          <w:tcPr>
            <w:tcW w:w="108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道路危险货物运输经营许可 </w:t>
            </w:r>
          </w:p>
        </w:tc>
        <w:tc>
          <w:tcPr>
            <w:tcW w:w="121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行政许可 </w:t>
            </w:r>
          </w:p>
        </w:tc>
        <w:tc>
          <w:tcPr>
            <w:tcW w:w="544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r>
              <w:rPr>
                <w:rFonts w:ascii="宋体" w:hAnsi="宋体" w:eastAsia="宋体" w:cs="宋体"/>
                <w:kern w:val="0"/>
                <w:szCs w:val="21"/>
              </w:rPr>
              <w:t>1.【部门规章】《道路危险货物运输管理规定（2016年）》</w:t>
            </w:r>
            <w:r>
              <w:rPr>
                <w:rFonts w:ascii="宋体" w:hAnsi="宋体" w:eastAsia="宋体" w:cs="宋体"/>
                <w:kern w:val="0"/>
                <w:szCs w:val="21"/>
              </w:rPr>
              <w:br w:type="textWrapping"/>
            </w:r>
            <w:r>
              <w:rPr>
                <w:rFonts w:ascii="宋体" w:hAnsi="宋体" w:eastAsia="宋体" w:cs="宋体"/>
                <w:kern w:val="0"/>
                <w:szCs w:val="21"/>
              </w:rPr>
              <w:t>     第八条　申请从事道路危险货物运输经营，应当具备下列条件：</w:t>
            </w:r>
            <w:r>
              <w:rPr>
                <w:rFonts w:ascii="宋体" w:hAnsi="宋体" w:eastAsia="宋体" w:cs="宋体"/>
                <w:kern w:val="0"/>
                <w:szCs w:val="21"/>
              </w:rPr>
              <w:br w:type="textWrapping"/>
            </w:r>
            <w:r>
              <w:rPr>
                <w:rFonts w:ascii="宋体" w:hAnsi="宋体" w:eastAsia="宋体" w:cs="宋体"/>
                <w:kern w:val="0"/>
                <w:szCs w:val="21"/>
              </w:rPr>
              <w:t>    （一）有符合下列要求的专用车辆及设备：   </w:t>
            </w:r>
            <w:r>
              <w:rPr>
                <w:rFonts w:ascii="宋体" w:hAnsi="宋体" w:eastAsia="宋体" w:cs="宋体"/>
                <w:kern w:val="0"/>
                <w:szCs w:val="21"/>
              </w:rPr>
              <w:br w:type="textWrapping"/>
            </w:r>
            <w:r>
              <w:rPr>
                <w:rFonts w:ascii="宋体" w:hAnsi="宋体" w:eastAsia="宋体" w:cs="宋体"/>
                <w:kern w:val="0"/>
                <w:szCs w:val="21"/>
              </w:rPr>
              <w:t>    5.运输剧毒化学品、爆炸品、易制爆危险化学品的，应当配备罐式、厢式专用车辆或者压力容器等专用容器。</w:t>
            </w:r>
            <w:r>
              <w:rPr>
                <w:rFonts w:ascii="宋体" w:hAnsi="宋体" w:eastAsia="宋体" w:cs="宋体"/>
                <w:kern w:val="0"/>
                <w:szCs w:val="21"/>
              </w:rPr>
              <w:br w:type="textWrapping"/>
            </w:r>
            <w:r>
              <w:rPr>
                <w:rFonts w:ascii="宋体" w:hAnsi="宋体" w:eastAsia="宋体" w:cs="宋体"/>
                <w:kern w:val="0"/>
                <w:szCs w:val="21"/>
              </w:rPr>
              <w:t>    第十条  申请从事道路危险货物运输经营的企业，应当依法向工商行政管理机关办理有关登记手续后，向所在地设区的市级道路运输管理机构提出申请，并提交以下材料：</w:t>
            </w:r>
            <w:r>
              <w:rPr>
                <w:rFonts w:ascii="宋体" w:hAnsi="宋体" w:eastAsia="宋体" w:cs="宋体"/>
                <w:kern w:val="0"/>
                <w:szCs w:val="21"/>
              </w:rPr>
              <w:br w:type="textWrapping"/>
            </w:r>
            <w:r>
              <w:rPr>
                <w:rFonts w:ascii="宋体" w:hAnsi="宋体" w:eastAsia="宋体" w:cs="宋体"/>
                <w:kern w:val="0"/>
                <w:szCs w:val="21"/>
              </w:rPr>
              <w:t>    （四）证明专用车辆、设备情况的材料，包括：</w:t>
            </w:r>
            <w:r>
              <w:rPr>
                <w:rFonts w:ascii="宋体" w:hAnsi="宋体" w:eastAsia="宋体" w:cs="宋体"/>
                <w:kern w:val="0"/>
                <w:szCs w:val="21"/>
              </w:rPr>
              <w:br w:type="textWrapping"/>
            </w:r>
            <w:r>
              <w:rPr>
                <w:rFonts w:ascii="宋体" w:hAnsi="宋体" w:eastAsia="宋体" w:cs="宋体"/>
                <w:kern w:val="0"/>
                <w:szCs w:val="21"/>
              </w:rPr>
              <w:t>    2.已购置专用车辆、设备的，应当提供车辆行驶证、车辆技术等级评定结论；通讯工具和卫星定位装置配备；罐式专用车辆的罐体检测合格证或者检测报告及复印件等有关材料。</w:t>
            </w:r>
            <w:r>
              <w:rPr>
                <w:rFonts w:ascii="宋体" w:hAnsi="宋体" w:eastAsia="宋体" w:cs="宋体"/>
                <w:kern w:val="0"/>
                <w:szCs w:val="21"/>
              </w:rPr>
              <w:br w:type="textWrapping"/>
            </w:r>
            <w:r>
              <w:rPr>
                <w:rFonts w:ascii="宋体" w:hAnsi="宋体" w:eastAsia="宋体" w:cs="宋体"/>
                <w:kern w:val="0"/>
                <w:szCs w:val="21"/>
              </w:rPr>
              <w:t>    第二十五条　罐式专用车辆的常压罐体应当符合国家标准《道路运输液体危险货物罐式车辆第1部分：金属常压罐体技术要求》（GB18564.1）、《道路运输液体危险货物罐式车辆第2部分：非金属常压罐体技术要求》（GB18564.2）等有关技术要求。</w:t>
            </w:r>
            <w:r>
              <w:rPr>
                <w:rFonts w:ascii="宋体" w:hAnsi="宋体" w:eastAsia="宋体" w:cs="宋体"/>
                <w:kern w:val="0"/>
                <w:szCs w:val="21"/>
              </w:rPr>
              <w:br w:type="textWrapping"/>
            </w:r>
            <w:r>
              <w:rPr>
                <w:rFonts w:ascii="宋体" w:hAnsi="宋体" w:eastAsia="宋体" w:cs="宋体"/>
                <w:kern w:val="0"/>
                <w:szCs w:val="21"/>
              </w:rPr>
              <w:t>　　使用压力容器运输危险货物的，应当符合国家特种设备安全监督管理部门制订并公布的《移动式压力容器安全技术监察规程》（TSG R0005）等有关技术要求。</w:t>
            </w:r>
            <w:r>
              <w:rPr>
                <w:rFonts w:ascii="宋体" w:hAnsi="宋体" w:eastAsia="宋体" w:cs="宋体"/>
                <w:kern w:val="0"/>
                <w:szCs w:val="21"/>
              </w:rPr>
              <w:br w:type="textWrapping"/>
            </w:r>
            <w:r>
              <w:rPr>
                <w:rFonts w:ascii="宋体" w:hAnsi="宋体" w:eastAsia="宋体" w:cs="宋体"/>
                <w:kern w:val="0"/>
                <w:szCs w:val="21"/>
              </w:rPr>
              <w:t xml:space="preserve">　　压力容器和罐式专用车辆应当在质量检验部门出具的压力容器或者罐体检验合格的有效期内承运危险货物。 </w:t>
            </w:r>
          </w:p>
        </w:tc>
        <w:tc>
          <w:tcPr>
            <w:tcW w:w="81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赤峰市交通运输局 </w:t>
            </w:r>
          </w:p>
        </w:tc>
        <w:tc>
          <w:tcPr>
            <w:tcW w:w="67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经有权机关核准成立的具有特种设备检验检测资质的机构 </w:t>
            </w:r>
          </w:p>
        </w:tc>
        <w:tc>
          <w:tcPr>
            <w:tcW w:w="40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p>
        </w:tc>
      </w:tr>
      <w:tr>
        <w:tblPrEx>
          <w:tblCellMar>
            <w:top w:w="15" w:type="dxa"/>
            <w:left w:w="15" w:type="dxa"/>
            <w:bottom w:w="15" w:type="dxa"/>
            <w:right w:w="15" w:type="dxa"/>
          </w:tblCellMar>
        </w:tblPrEx>
        <w:trPr>
          <w:trHeight w:val="2850" w:hRule="atLeast"/>
          <w:tblCellSpacing w:w="15" w:type="dxa"/>
        </w:trPr>
        <w:tc>
          <w:tcPr>
            <w:tcW w:w="360" w:type="dxa"/>
            <w:tcBorders>
              <w:top w:val="single" w:color="auto" w:sz="6" w:space="0"/>
              <w:left w:val="single" w:color="auto" w:sz="6" w:space="0"/>
              <w:bottom w:val="single" w:color="auto" w:sz="6" w:space="0"/>
              <w:right w:val="single" w:color="auto"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13 </w:t>
            </w:r>
          </w:p>
        </w:tc>
        <w:tc>
          <w:tcPr>
            <w:tcW w:w="73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募集设立股份有限公司验资证明 </w:t>
            </w:r>
          </w:p>
        </w:tc>
        <w:tc>
          <w:tcPr>
            <w:tcW w:w="108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企业核准登记（以募集方式设立的股份有限公司） </w:t>
            </w:r>
          </w:p>
        </w:tc>
        <w:tc>
          <w:tcPr>
            <w:tcW w:w="121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行政许可 </w:t>
            </w:r>
          </w:p>
        </w:tc>
        <w:tc>
          <w:tcPr>
            <w:tcW w:w="544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r>
              <w:rPr>
                <w:rFonts w:ascii="宋体" w:hAnsi="宋体" w:eastAsia="宋体" w:cs="宋体"/>
                <w:kern w:val="0"/>
                <w:szCs w:val="21"/>
              </w:rPr>
              <w:t>1.【法律】《中华人民共和国公司法（2018年）》</w:t>
            </w:r>
            <w:r>
              <w:rPr>
                <w:rFonts w:ascii="宋体" w:hAnsi="宋体" w:eastAsia="宋体" w:cs="宋体"/>
                <w:kern w:val="0"/>
                <w:szCs w:val="21"/>
              </w:rPr>
              <w:br w:type="textWrapping"/>
            </w:r>
            <w:r>
              <w:rPr>
                <w:rFonts w:ascii="宋体" w:hAnsi="宋体" w:eastAsia="宋体" w:cs="宋体"/>
                <w:kern w:val="0"/>
                <w:szCs w:val="21"/>
              </w:rPr>
              <w:t>    第八十条  股份有限公司采取发起设立方式设立的，注册资本为在公司登记机关登记的全体发起人认购的股本总额。在发起人认购的股份缴足前，不得向他人募集股份。</w:t>
            </w:r>
            <w:r>
              <w:rPr>
                <w:rFonts w:ascii="宋体" w:hAnsi="宋体" w:eastAsia="宋体" w:cs="宋体"/>
                <w:kern w:val="0"/>
                <w:szCs w:val="21"/>
              </w:rPr>
              <w:br w:type="textWrapping"/>
            </w:r>
            <w:r>
              <w:rPr>
                <w:rFonts w:ascii="宋体" w:hAnsi="宋体" w:eastAsia="宋体" w:cs="宋体"/>
                <w:kern w:val="0"/>
                <w:szCs w:val="21"/>
              </w:rPr>
              <w:t>    股份有限公司采取募集方式设立的，注册资本为在公司登记机关登记的实收股本总额。</w:t>
            </w:r>
            <w:r>
              <w:rPr>
                <w:rFonts w:ascii="宋体" w:hAnsi="宋体" w:eastAsia="宋体" w:cs="宋体"/>
                <w:kern w:val="0"/>
                <w:szCs w:val="21"/>
              </w:rPr>
              <w:br w:type="textWrapping"/>
            </w:r>
            <w:r>
              <w:rPr>
                <w:rFonts w:ascii="宋体" w:hAnsi="宋体" w:eastAsia="宋体" w:cs="宋体"/>
                <w:kern w:val="0"/>
                <w:szCs w:val="21"/>
              </w:rPr>
              <w:t>    法律、行政法规以及国务院决定对股份有限公司注册资本实缴、注册资本最低限额另有规定的，从其规定。</w:t>
            </w:r>
            <w:r>
              <w:rPr>
                <w:rFonts w:ascii="宋体" w:hAnsi="宋体" w:eastAsia="宋体" w:cs="宋体"/>
                <w:kern w:val="0"/>
                <w:szCs w:val="21"/>
              </w:rPr>
              <w:br w:type="textWrapping"/>
            </w:r>
            <w:r>
              <w:rPr>
                <w:rFonts w:ascii="宋体" w:hAnsi="宋体" w:eastAsia="宋体" w:cs="宋体"/>
                <w:kern w:val="0"/>
                <w:szCs w:val="21"/>
              </w:rPr>
              <w:t>    第九十二条  董事会应于创立大会结束后三十日内，向公司登记机关报送下列文件，申请设立登记：</w:t>
            </w:r>
            <w:r>
              <w:rPr>
                <w:rFonts w:ascii="宋体" w:hAnsi="宋体" w:eastAsia="宋体" w:cs="宋体"/>
                <w:kern w:val="0"/>
                <w:szCs w:val="21"/>
              </w:rPr>
              <w:br w:type="textWrapping"/>
            </w:r>
            <w:r>
              <w:rPr>
                <w:rFonts w:ascii="宋体" w:hAnsi="宋体" w:eastAsia="宋体" w:cs="宋体"/>
                <w:kern w:val="0"/>
                <w:szCs w:val="21"/>
              </w:rPr>
              <w:t>    （四）验资证明。</w:t>
            </w:r>
            <w:r>
              <w:rPr>
                <w:rFonts w:ascii="宋体" w:hAnsi="宋体" w:eastAsia="宋体" w:cs="宋体"/>
                <w:kern w:val="0"/>
                <w:szCs w:val="21"/>
              </w:rPr>
              <w:br w:type="textWrapping"/>
            </w:r>
            <w:r>
              <w:rPr>
                <w:rFonts w:ascii="宋体" w:hAnsi="宋体" w:eastAsia="宋体" w:cs="宋体"/>
                <w:kern w:val="0"/>
                <w:szCs w:val="21"/>
              </w:rPr>
              <w:t>2.【行政法规】《中华人民共和国公司登记管理条例》</w:t>
            </w:r>
            <w:r>
              <w:rPr>
                <w:rFonts w:ascii="宋体" w:hAnsi="宋体" w:eastAsia="宋体" w:cs="宋体"/>
                <w:kern w:val="0"/>
                <w:szCs w:val="21"/>
              </w:rPr>
              <w:br w:type="textWrapping"/>
            </w:r>
            <w:r>
              <w:rPr>
                <w:rFonts w:ascii="宋体" w:hAnsi="宋体" w:eastAsia="宋体" w:cs="宋体"/>
                <w:kern w:val="0"/>
                <w:szCs w:val="21"/>
              </w:rPr>
              <w:t xml:space="preserve">    第二十一条  以募集方式设立股份有限公司的，还应当提交创立大会的会议记录以及依法设立的验资机构出具的验资证明。 </w:t>
            </w:r>
          </w:p>
        </w:tc>
        <w:tc>
          <w:tcPr>
            <w:tcW w:w="81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赤峰市工商管理质量技术监督局 </w:t>
            </w:r>
          </w:p>
        </w:tc>
        <w:tc>
          <w:tcPr>
            <w:tcW w:w="67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具备《会计师事务所执业许可证》的企业 </w:t>
            </w:r>
          </w:p>
        </w:tc>
        <w:tc>
          <w:tcPr>
            <w:tcW w:w="40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p>
        </w:tc>
      </w:tr>
      <w:tr>
        <w:tblPrEx>
          <w:tblCellMar>
            <w:top w:w="15" w:type="dxa"/>
            <w:left w:w="15" w:type="dxa"/>
            <w:bottom w:w="15" w:type="dxa"/>
            <w:right w:w="15" w:type="dxa"/>
          </w:tblCellMar>
        </w:tblPrEx>
        <w:trPr>
          <w:trHeight w:val="4200" w:hRule="atLeast"/>
          <w:tblCellSpacing w:w="15" w:type="dxa"/>
        </w:trPr>
        <w:tc>
          <w:tcPr>
            <w:tcW w:w="360" w:type="dxa"/>
            <w:tcBorders>
              <w:top w:val="single" w:color="auto" w:sz="6" w:space="0"/>
              <w:left w:val="single" w:color="auto" w:sz="6" w:space="0"/>
              <w:bottom w:val="single" w:color="auto" w:sz="6" w:space="0"/>
              <w:right w:val="single" w:color="auto"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14 </w:t>
            </w:r>
          </w:p>
        </w:tc>
        <w:tc>
          <w:tcPr>
            <w:tcW w:w="73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气瓶鉴定评审结论意见 </w:t>
            </w:r>
          </w:p>
        </w:tc>
        <w:tc>
          <w:tcPr>
            <w:tcW w:w="108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气瓶充装许可 </w:t>
            </w:r>
          </w:p>
        </w:tc>
        <w:tc>
          <w:tcPr>
            <w:tcW w:w="121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行政许可 </w:t>
            </w:r>
          </w:p>
        </w:tc>
        <w:tc>
          <w:tcPr>
            <w:tcW w:w="544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rPr>
                <w:rFonts w:ascii="宋体" w:hAnsi="宋体" w:eastAsia="宋体" w:cs="宋体"/>
                <w:kern w:val="0"/>
                <w:szCs w:val="21"/>
              </w:rPr>
            </w:pPr>
            <w:r>
              <w:rPr>
                <w:rFonts w:ascii="宋体" w:hAnsi="宋体" w:eastAsia="宋体" w:cs="宋体"/>
                <w:kern w:val="0"/>
                <w:szCs w:val="21"/>
              </w:rPr>
              <w:t>1.【法律】《中华人民共和国特种设备安全法》</w:t>
            </w:r>
            <w:r>
              <w:rPr>
                <w:rFonts w:ascii="宋体" w:hAnsi="宋体" w:eastAsia="宋体" w:cs="宋体"/>
                <w:kern w:val="0"/>
                <w:szCs w:val="21"/>
              </w:rPr>
              <w:br w:type="textWrapping"/>
            </w:r>
            <w:r>
              <w:rPr>
                <w:rFonts w:ascii="宋体" w:hAnsi="宋体" w:eastAsia="宋体" w:cs="宋体"/>
                <w:kern w:val="0"/>
                <w:szCs w:val="21"/>
              </w:rPr>
              <w:t>    第四十九条  移动式压力容器、气瓶充装单位，应当具备下列条件，并经负责特种设备安全监督管理的部门许可，方可从事充装活动：</w:t>
            </w:r>
            <w:r>
              <w:rPr>
                <w:rFonts w:ascii="宋体" w:hAnsi="宋体" w:eastAsia="宋体" w:cs="宋体"/>
                <w:kern w:val="0"/>
                <w:szCs w:val="21"/>
              </w:rPr>
              <w:br w:type="textWrapping"/>
            </w:r>
            <w:r>
              <w:rPr>
                <w:rFonts w:ascii="宋体" w:hAnsi="宋体" w:eastAsia="宋体" w:cs="宋体"/>
                <w:kern w:val="0"/>
                <w:szCs w:val="21"/>
              </w:rPr>
              <w:t>　　（一）有与充装和管理相适应的管理人员和技术人员；</w:t>
            </w:r>
            <w:r>
              <w:rPr>
                <w:rFonts w:ascii="宋体" w:hAnsi="宋体" w:eastAsia="宋体" w:cs="宋体"/>
                <w:kern w:val="0"/>
                <w:szCs w:val="21"/>
              </w:rPr>
              <w:br w:type="textWrapping"/>
            </w:r>
            <w:r>
              <w:rPr>
                <w:rFonts w:ascii="宋体" w:hAnsi="宋体" w:eastAsia="宋体" w:cs="宋体"/>
                <w:kern w:val="0"/>
                <w:szCs w:val="21"/>
              </w:rPr>
              <w:t>　　（二）有与充装和管理相适应的充装设备、检测手段、场地厂房、器具、安全设施；</w:t>
            </w:r>
            <w:r>
              <w:rPr>
                <w:rFonts w:ascii="宋体" w:hAnsi="宋体" w:eastAsia="宋体" w:cs="宋体"/>
                <w:kern w:val="0"/>
                <w:szCs w:val="21"/>
              </w:rPr>
              <w:br w:type="textWrapping"/>
            </w:r>
            <w:r>
              <w:rPr>
                <w:rFonts w:ascii="宋体" w:hAnsi="宋体" w:eastAsia="宋体" w:cs="宋体"/>
                <w:kern w:val="0"/>
                <w:szCs w:val="21"/>
              </w:rPr>
              <w:t>　　（三）有健全的充装管理制度、责任制度、处理措施。</w:t>
            </w:r>
            <w:r>
              <w:rPr>
                <w:rFonts w:ascii="宋体" w:hAnsi="宋体" w:eastAsia="宋体" w:cs="宋体"/>
                <w:kern w:val="0"/>
                <w:szCs w:val="21"/>
              </w:rPr>
              <w:br w:type="textWrapping"/>
            </w:r>
            <w:r>
              <w:rPr>
                <w:rFonts w:ascii="宋体" w:hAnsi="宋体" w:eastAsia="宋体" w:cs="宋体"/>
                <w:kern w:val="0"/>
                <w:szCs w:val="21"/>
              </w:rPr>
              <w:t>　　充装单位应当建立充装前后的检查、记录制度，禁止对不符合安全技术规范要求的移动式压力容器和气瓶进行充装。</w:t>
            </w:r>
            <w:r>
              <w:rPr>
                <w:rFonts w:ascii="宋体" w:hAnsi="宋体" w:eastAsia="宋体" w:cs="宋体"/>
                <w:kern w:val="0"/>
                <w:szCs w:val="21"/>
              </w:rPr>
              <w:br w:type="textWrapping"/>
            </w:r>
            <w:r>
              <w:rPr>
                <w:rFonts w:ascii="宋体" w:hAnsi="宋体" w:eastAsia="宋体" w:cs="宋体"/>
                <w:kern w:val="0"/>
                <w:szCs w:val="21"/>
              </w:rPr>
              <w:t>　　气瓶充装单位应当向气体使用者提供符合安全技术规范要求的气瓶，对气体使用者进行气瓶安全使用指导，并按照安全技术规范的要求办理气瓶使用登记，及时申报定期检验。</w:t>
            </w:r>
            <w:r>
              <w:rPr>
                <w:rFonts w:ascii="宋体" w:hAnsi="宋体" w:eastAsia="宋体" w:cs="宋体"/>
                <w:kern w:val="0"/>
                <w:szCs w:val="21"/>
              </w:rPr>
              <w:br w:type="textWrapping"/>
            </w:r>
            <w:r>
              <w:rPr>
                <w:rFonts w:ascii="宋体" w:hAnsi="宋体" w:eastAsia="宋体" w:cs="宋体"/>
                <w:kern w:val="0"/>
                <w:szCs w:val="21"/>
              </w:rPr>
              <w:t>2.【部门规章】《气瓶安全监察规定（2015年）》</w:t>
            </w:r>
            <w:r>
              <w:rPr>
                <w:rFonts w:ascii="宋体" w:hAnsi="宋体" w:eastAsia="宋体" w:cs="宋体"/>
                <w:kern w:val="0"/>
                <w:szCs w:val="21"/>
              </w:rPr>
              <w:br w:type="textWrapping"/>
            </w:r>
            <w:r>
              <w:rPr>
                <w:rFonts w:ascii="宋体" w:hAnsi="宋体" w:eastAsia="宋体" w:cs="宋体"/>
                <w:kern w:val="0"/>
                <w:szCs w:val="21"/>
              </w:rPr>
              <w:t>    第二十三条  气瓶充装单位应当向省级质监部门特种设备安全监察机构提出充装许可书面申请。经审查，确认符合条件者，由省级质监部门颁发《气瓶充装许可证》。未取得《气瓶充装许可证》的，不得从事气瓶充装工作。</w:t>
            </w:r>
            <w:r>
              <w:rPr>
                <w:rFonts w:ascii="宋体" w:hAnsi="宋体" w:eastAsia="宋体" w:cs="宋体"/>
                <w:kern w:val="0"/>
                <w:szCs w:val="21"/>
              </w:rPr>
              <w:br w:type="textWrapping"/>
            </w:r>
            <w:r>
              <w:rPr>
                <w:rFonts w:ascii="宋体" w:hAnsi="宋体" w:eastAsia="宋体" w:cs="宋体"/>
                <w:kern w:val="0"/>
                <w:szCs w:val="21"/>
              </w:rPr>
              <w:t>    第二十五条  气瓶充装单位应当符合以下条件：</w:t>
            </w:r>
            <w:r>
              <w:rPr>
                <w:rFonts w:ascii="宋体" w:hAnsi="宋体" w:eastAsia="宋体" w:cs="宋体"/>
                <w:kern w:val="0"/>
                <w:szCs w:val="21"/>
              </w:rPr>
              <w:br w:type="textWrapping"/>
            </w:r>
            <w:r>
              <w:rPr>
                <w:rFonts w:ascii="宋体" w:hAnsi="宋体" w:eastAsia="宋体" w:cs="宋体"/>
                <w:kern w:val="0"/>
                <w:szCs w:val="21"/>
              </w:rPr>
              <w:t>　　（二）有适应气瓶充装和安全管理需要的技术人员和特种设备作业人员，具有与充装的气体种类相适应的完好的充装设施、工器具、检测手段、场地厂房，有符合要求的安全设施；</w:t>
            </w:r>
            <w:r>
              <w:rPr>
                <w:rFonts w:ascii="宋体" w:hAnsi="宋体" w:eastAsia="宋体" w:cs="宋体"/>
                <w:kern w:val="0"/>
                <w:szCs w:val="21"/>
              </w:rPr>
              <w:br w:type="textWrapping"/>
            </w:r>
            <w:r>
              <w:rPr>
                <w:rFonts w:ascii="宋体" w:hAnsi="宋体" w:eastAsia="宋体" w:cs="宋体"/>
                <w:kern w:val="0"/>
                <w:szCs w:val="21"/>
              </w:rPr>
              <w:t xml:space="preserve">　　（四）符合相应气瓶充装站安全技术规范及国家标准的要求，建立健全的气瓶充装质量保证体系和安全管理制度。 </w:t>
            </w:r>
          </w:p>
        </w:tc>
        <w:tc>
          <w:tcPr>
            <w:tcW w:w="81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赤峰市工商管理质量技术监督局 </w:t>
            </w:r>
          </w:p>
        </w:tc>
        <w:tc>
          <w:tcPr>
            <w:tcW w:w="67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国家质检总局公布的特种设备行政许可鉴定评审机构 </w:t>
            </w:r>
          </w:p>
        </w:tc>
        <w:tc>
          <w:tcPr>
            <w:tcW w:w="40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p>
        </w:tc>
      </w:tr>
      <w:tr>
        <w:tblPrEx>
          <w:tblCellMar>
            <w:top w:w="15" w:type="dxa"/>
            <w:left w:w="15" w:type="dxa"/>
            <w:bottom w:w="15" w:type="dxa"/>
            <w:right w:w="15" w:type="dxa"/>
          </w:tblCellMar>
        </w:tblPrEx>
        <w:trPr>
          <w:trHeight w:val="1665" w:hRule="atLeast"/>
          <w:tblCellSpacing w:w="15" w:type="dxa"/>
        </w:trPr>
        <w:tc>
          <w:tcPr>
            <w:tcW w:w="360" w:type="dxa"/>
            <w:tcBorders>
              <w:top w:val="single" w:color="auto" w:sz="6" w:space="0"/>
              <w:left w:val="single" w:color="auto" w:sz="6" w:space="0"/>
              <w:bottom w:val="single" w:color="auto" w:sz="6" w:space="0"/>
              <w:right w:val="single" w:color="auto"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15 </w:t>
            </w:r>
          </w:p>
        </w:tc>
        <w:tc>
          <w:tcPr>
            <w:tcW w:w="73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特种设备监督检验报告 </w:t>
            </w:r>
          </w:p>
        </w:tc>
        <w:tc>
          <w:tcPr>
            <w:tcW w:w="108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特种设备使用登记 </w:t>
            </w:r>
          </w:p>
        </w:tc>
        <w:tc>
          <w:tcPr>
            <w:tcW w:w="121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行政许可 </w:t>
            </w:r>
          </w:p>
        </w:tc>
        <w:tc>
          <w:tcPr>
            <w:tcW w:w="544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rPr>
                <w:rFonts w:ascii="宋体" w:hAnsi="宋体" w:eastAsia="宋体" w:cs="宋体"/>
                <w:kern w:val="0"/>
                <w:szCs w:val="21"/>
              </w:rPr>
            </w:pPr>
            <w:r>
              <w:rPr>
                <w:rFonts w:ascii="宋体" w:hAnsi="宋体" w:eastAsia="宋体" w:cs="宋体"/>
                <w:kern w:val="0"/>
                <w:szCs w:val="21"/>
              </w:rPr>
              <w:t>1.【法律】《中华人民共和国特种设备安全法》</w:t>
            </w:r>
            <w:r>
              <w:rPr>
                <w:rFonts w:ascii="宋体" w:hAnsi="宋体" w:eastAsia="宋体" w:cs="宋体"/>
                <w:kern w:val="0"/>
                <w:szCs w:val="21"/>
              </w:rPr>
              <w:br w:type="textWrapping"/>
            </w:r>
            <w:r>
              <w:rPr>
                <w:rFonts w:ascii="宋体" w:hAnsi="宋体" w:eastAsia="宋体" w:cs="宋体"/>
                <w:kern w:val="0"/>
                <w:szCs w:val="21"/>
              </w:rPr>
              <w:t>    第八条  特种设备生产、经营、使用、检验、检测应当遵守有关特种设备安全技术规范及相关标准。</w:t>
            </w:r>
            <w:r>
              <w:rPr>
                <w:rFonts w:ascii="宋体" w:hAnsi="宋体" w:eastAsia="宋体" w:cs="宋体"/>
                <w:kern w:val="0"/>
                <w:szCs w:val="21"/>
              </w:rPr>
              <w:br w:type="textWrapping"/>
            </w:r>
            <w:r>
              <w:rPr>
                <w:rFonts w:ascii="宋体" w:hAnsi="宋体" w:eastAsia="宋体" w:cs="宋体"/>
                <w:kern w:val="0"/>
                <w:szCs w:val="21"/>
              </w:rPr>
              <w:t>    特种设备安全技术规范由国务院负责特种设备安全监督管理的部门制定。</w:t>
            </w:r>
            <w:r>
              <w:rPr>
                <w:rFonts w:ascii="宋体" w:hAnsi="宋体" w:eastAsia="宋体" w:cs="宋体"/>
                <w:kern w:val="0"/>
                <w:szCs w:val="21"/>
              </w:rPr>
              <w:br w:type="textWrapping"/>
            </w:r>
            <w:r>
              <w:rPr>
                <w:rFonts w:ascii="宋体" w:hAnsi="宋体" w:eastAsia="宋体" w:cs="宋体"/>
                <w:kern w:val="0"/>
                <w:szCs w:val="21"/>
              </w:rPr>
              <w:t>2.【行政法规】《特种设备安全监察条例（2009年）》</w:t>
            </w:r>
            <w:r>
              <w:rPr>
                <w:rFonts w:ascii="宋体" w:hAnsi="宋体" w:eastAsia="宋体" w:cs="宋体"/>
                <w:kern w:val="0"/>
                <w:szCs w:val="21"/>
              </w:rPr>
              <w:br w:type="textWrapping"/>
            </w:r>
            <w:r>
              <w:rPr>
                <w:rFonts w:ascii="宋体" w:hAnsi="宋体" w:eastAsia="宋体" w:cs="宋体"/>
                <w:kern w:val="0"/>
                <w:szCs w:val="21"/>
              </w:rPr>
              <w:t>    第四十三条  特种设备的监督检验、定期检验、型式试验和无损检测应当由依照本条例经核准的特种设备检验检测机构进行。</w:t>
            </w:r>
            <w:r>
              <w:rPr>
                <w:rFonts w:ascii="宋体" w:hAnsi="宋体" w:eastAsia="宋体" w:cs="宋体"/>
                <w:kern w:val="0"/>
                <w:szCs w:val="21"/>
              </w:rPr>
              <w:br w:type="textWrapping"/>
            </w:r>
            <w:r>
              <w:rPr>
                <w:rFonts w:ascii="宋体" w:hAnsi="宋体" w:eastAsia="宋体" w:cs="宋体"/>
                <w:kern w:val="0"/>
                <w:szCs w:val="21"/>
              </w:rPr>
              <w:t xml:space="preserve">    特种设备检验检测工作应当符合安全技术规范的要求。 </w:t>
            </w:r>
          </w:p>
        </w:tc>
        <w:tc>
          <w:tcPr>
            <w:tcW w:w="81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赤峰市工商管理质量技术监督局 </w:t>
            </w:r>
          </w:p>
        </w:tc>
        <w:tc>
          <w:tcPr>
            <w:tcW w:w="67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国家质检总局核准的特种设备检验机构 </w:t>
            </w:r>
          </w:p>
        </w:tc>
        <w:tc>
          <w:tcPr>
            <w:tcW w:w="40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p>
        </w:tc>
      </w:tr>
      <w:tr>
        <w:tblPrEx>
          <w:tblCellMar>
            <w:top w:w="15" w:type="dxa"/>
            <w:left w:w="15" w:type="dxa"/>
            <w:bottom w:w="15" w:type="dxa"/>
            <w:right w:w="15" w:type="dxa"/>
          </w:tblCellMar>
        </w:tblPrEx>
        <w:trPr>
          <w:trHeight w:val="1665" w:hRule="atLeast"/>
          <w:tblCellSpacing w:w="15" w:type="dxa"/>
        </w:trPr>
        <w:tc>
          <w:tcPr>
            <w:tcW w:w="36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16 </w:t>
            </w:r>
          </w:p>
        </w:tc>
        <w:tc>
          <w:tcPr>
            <w:tcW w:w="73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锅炉能效证明文件 </w:t>
            </w:r>
          </w:p>
        </w:tc>
        <w:tc>
          <w:tcPr>
            <w:tcW w:w="108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特种设备使用登记 </w:t>
            </w:r>
          </w:p>
        </w:tc>
        <w:tc>
          <w:tcPr>
            <w:tcW w:w="121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行政许可 </w:t>
            </w:r>
          </w:p>
        </w:tc>
        <w:tc>
          <w:tcPr>
            <w:tcW w:w="544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rPr>
                <w:rFonts w:ascii="宋体" w:hAnsi="宋体" w:eastAsia="宋体" w:cs="宋体"/>
                <w:kern w:val="0"/>
                <w:szCs w:val="21"/>
              </w:rPr>
            </w:pPr>
            <w:r>
              <w:rPr>
                <w:rFonts w:ascii="宋体" w:hAnsi="宋体" w:eastAsia="宋体" w:cs="宋体"/>
                <w:kern w:val="0"/>
                <w:szCs w:val="21"/>
              </w:rPr>
              <w:t>1.【法律】《中华人民共和国特种设备安全法》</w:t>
            </w:r>
            <w:r>
              <w:rPr>
                <w:rFonts w:ascii="宋体" w:hAnsi="宋体" w:eastAsia="宋体" w:cs="宋体"/>
                <w:kern w:val="0"/>
                <w:szCs w:val="21"/>
              </w:rPr>
              <w:br w:type="textWrapping"/>
            </w:r>
            <w:r>
              <w:rPr>
                <w:rFonts w:ascii="宋体" w:hAnsi="宋体" w:eastAsia="宋体" w:cs="宋体"/>
                <w:kern w:val="0"/>
                <w:szCs w:val="21"/>
              </w:rPr>
              <w:t>    第八条  特种设备生产、经营、使用、检验、检测应当遵守有关特种设备安全技术规范及相关标准。</w:t>
            </w:r>
            <w:r>
              <w:rPr>
                <w:rFonts w:ascii="宋体" w:hAnsi="宋体" w:eastAsia="宋体" w:cs="宋体"/>
                <w:kern w:val="0"/>
                <w:szCs w:val="21"/>
              </w:rPr>
              <w:br w:type="textWrapping"/>
            </w:r>
            <w:r>
              <w:rPr>
                <w:rFonts w:ascii="宋体" w:hAnsi="宋体" w:eastAsia="宋体" w:cs="宋体"/>
                <w:kern w:val="0"/>
                <w:szCs w:val="21"/>
              </w:rPr>
              <w:t>    特种设备安全技术规范由国务院负责特种设备安全监督管理的部门制定。</w:t>
            </w:r>
            <w:r>
              <w:rPr>
                <w:rFonts w:ascii="宋体" w:hAnsi="宋体" w:eastAsia="宋体" w:cs="宋体"/>
                <w:kern w:val="0"/>
                <w:szCs w:val="21"/>
              </w:rPr>
              <w:br w:type="textWrapping"/>
            </w:r>
            <w:r>
              <w:rPr>
                <w:rFonts w:ascii="宋体" w:hAnsi="宋体" w:eastAsia="宋体" w:cs="宋体"/>
                <w:kern w:val="0"/>
                <w:szCs w:val="21"/>
              </w:rPr>
              <w:t>2.【行政法规】《特种设备安全监察条例（2009年）》</w:t>
            </w:r>
            <w:r>
              <w:rPr>
                <w:rFonts w:ascii="宋体" w:hAnsi="宋体" w:eastAsia="宋体" w:cs="宋体"/>
                <w:kern w:val="0"/>
                <w:szCs w:val="21"/>
              </w:rPr>
              <w:br w:type="textWrapping"/>
            </w:r>
            <w:r>
              <w:rPr>
                <w:rFonts w:ascii="宋体" w:hAnsi="宋体" w:eastAsia="宋体" w:cs="宋体"/>
                <w:kern w:val="0"/>
                <w:szCs w:val="21"/>
              </w:rPr>
              <w:t>    第四十三条  特种设备的监督检验、定期检验、型式试验和无损检测应当由依照本条例经核准的特种设备检验检测机构进行。</w:t>
            </w:r>
            <w:r>
              <w:rPr>
                <w:rFonts w:ascii="宋体" w:hAnsi="宋体" w:eastAsia="宋体" w:cs="宋体"/>
                <w:kern w:val="0"/>
                <w:szCs w:val="21"/>
              </w:rPr>
              <w:br w:type="textWrapping"/>
            </w:r>
            <w:r>
              <w:rPr>
                <w:rFonts w:ascii="宋体" w:hAnsi="宋体" w:eastAsia="宋体" w:cs="宋体"/>
                <w:kern w:val="0"/>
                <w:szCs w:val="21"/>
              </w:rPr>
              <w:t xml:space="preserve">    特种设备检验检测工作应当符合安全技术规范的要求。 </w:t>
            </w:r>
          </w:p>
        </w:tc>
        <w:tc>
          <w:tcPr>
            <w:tcW w:w="81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赤峰市工商管理质量技术监督局 </w:t>
            </w:r>
          </w:p>
        </w:tc>
        <w:tc>
          <w:tcPr>
            <w:tcW w:w="67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国家质检总局确定并公布的锅炉能效测试机构 </w:t>
            </w:r>
          </w:p>
        </w:tc>
        <w:tc>
          <w:tcPr>
            <w:tcW w:w="40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p>
        </w:tc>
      </w:tr>
      <w:tr>
        <w:tblPrEx>
          <w:tblCellMar>
            <w:top w:w="15" w:type="dxa"/>
            <w:left w:w="15" w:type="dxa"/>
            <w:bottom w:w="15" w:type="dxa"/>
            <w:right w:w="15" w:type="dxa"/>
          </w:tblCellMar>
        </w:tblPrEx>
        <w:trPr>
          <w:trHeight w:val="1980" w:hRule="atLeast"/>
          <w:tblCellSpacing w:w="15" w:type="dxa"/>
        </w:trPr>
        <w:tc>
          <w:tcPr>
            <w:tcW w:w="360" w:type="dxa"/>
            <w:tcBorders>
              <w:top w:val="single" w:color="auto" w:sz="6" w:space="0"/>
              <w:left w:val="single" w:color="auto" w:sz="6" w:space="0"/>
              <w:bottom w:val="single" w:color="auto" w:sz="6" w:space="0"/>
              <w:right w:val="single" w:color="auto"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17 </w:t>
            </w:r>
          </w:p>
        </w:tc>
        <w:tc>
          <w:tcPr>
            <w:tcW w:w="73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计量标准器及主要配套设备检定或校准证书 </w:t>
            </w:r>
          </w:p>
        </w:tc>
        <w:tc>
          <w:tcPr>
            <w:tcW w:w="108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计量标准器具核准 </w:t>
            </w:r>
          </w:p>
        </w:tc>
        <w:tc>
          <w:tcPr>
            <w:tcW w:w="121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行政许可 </w:t>
            </w:r>
          </w:p>
        </w:tc>
        <w:tc>
          <w:tcPr>
            <w:tcW w:w="544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rPr>
                <w:rFonts w:ascii="宋体" w:hAnsi="宋体" w:eastAsia="宋体" w:cs="宋体"/>
                <w:kern w:val="0"/>
                <w:szCs w:val="21"/>
              </w:rPr>
            </w:pPr>
            <w:r>
              <w:rPr>
                <w:rFonts w:ascii="宋体" w:hAnsi="宋体" w:eastAsia="宋体" w:cs="宋体"/>
                <w:kern w:val="0"/>
                <w:szCs w:val="21"/>
              </w:rPr>
              <w:t>1.【部门规章】《计量标准考核办法》</w:t>
            </w:r>
            <w:r>
              <w:rPr>
                <w:rFonts w:ascii="宋体" w:hAnsi="宋体" w:eastAsia="宋体" w:cs="宋体"/>
                <w:kern w:val="0"/>
                <w:szCs w:val="21"/>
              </w:rPr>
              <w:br w:type="textWrapping"/>
            </w:r>
            <w:r>
              <w:rPr>
                <w:rFonts w:ascii="宋体" w:hAnsi="宋体" w:eastAsia="宋体" w:cs="宋体"/>
                <w:kern w:val="0"/>
                <w:szCs w:val="21"/>
              </w:rPr>
              <w:t>    第八条　申请新建计量标准考核，申请计量标准考核的单位（以下简称申请考核单位）应当向主持考核的质量技术监督部门递交以下申请资料：</w:t>
            </w:r>
            <w:r>
              <w:rPr>
                <w:rFonts w:ascii="宋体" w:hAnsi="宋体" w:eastAsia="宋体" w:cs="宋体"/>
                <w:kern w:val="0"/>
                <w:szCs w:val="21"/>
              </w:rPr>
              <w:br w:type="textWrapping"/>
            </w:r>
            <w:r>
              <w:rPr>
                <w:rFonts w:ascii="宋体" w:hAnsi="宋体" w:eastAsia="宋体" w:cs="宋体"/>
                <w:kern w:val="0"/>
                <w:szCs w:val="21"/>
              </w:rPr>
              <w:t>　　（二）计量标准器及配套的主要计量设备有效检定或者校准证书，以及可以证明计量标准具有相应测量能力的其他技术资料复印件各1份。</w:t>
            </w:r>
            <w:r>
              <w:rPr>
                <w:rFonts w:ascii="宋体" w:hAnsi="宋体" w:eastAsia="宋体" w:cs="宋体"/>
                <w:kern w:val="0"/>
                <w:szCs w:val="21"/>
              </w:rPr>
              <w:br w:type="textWrapping"/>
            </w:r>
            <w:r>
              <w:rPr>
                <w:rFonts w:ascii="宋体" w:hAnsi="宋体" w:eastAsia="宋体" w:cs="宋体"/>
                <w:kern w:val="0"/>
                <w:szCs w:val="21"/>
              </w:rPr>
              <w:t>　　第九条　申请计量标准复查考核，申请考核单位应当向主持考核的质量技术监督部门递交以下申请资料：</w:t>
            </w:r>
            <w:r>
              <w:rPr>
                <w:rFonts w:ascii="宋体" w:hAnsi="宋体" w:eastAsia="宋体" w:cs="宋体"/>
                <w:kern w:val="0"/>
                <w:szCs w:val="21"/>
              </w:rPr>
              <w:br w:type="textWrapping"/>
            </w:r>
            <w:r>
              <w:rPr>
                <w:rFonts w:ascii="宋体" w:hAnsi="宋体" w:eastAsia="宋体" w:cs="宋体"/>
                <w:kern w:val="0"/>
                <w:szCs w:val="21"/>
              </w:rPr>
              <w:t xml:space="preserve">　　（二）计量标准考核证书有效期内计量标准器及配套的主要计量设备的有效检定或者校准证书，以及可以证明计量标准具有相应测量能力的其他技术资料复印件各1份。 </w:t>
            </w:r>
          </w:p>
        </w:tc>
        <w:tc>
          <w:tcPr>
            <w:tcW w:w="81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赤峰市工商管理质量技术监督局 </w:t>
            </w:r>
          </w:p>
        </w:tc>
        <w:tc>
          <w:tcPr>
            <w:tcW w:w="67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有资质的计量检定机构 </w:t>
            </w:r>
          </w:p>
        </w:tc>
        <w:tc>
          <w:tcPr>
            <w:tcW w:w="40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p>
        </w:tc>
      </w:tr>
      <w:tr>
        <w:tblPrEx>
          <w:tblCellMar>
            <w:top w:w="15" w:type="dxa"/>
            <w:left w:w="15" w:type="dxa"/>
            <w:bottom w:w="15" w:type="dxa"/>
            <w:right w:w="15" w:type="dxa"/>
          </w:tblCellMar>
        </w:tblPrEx>
        <w:trPr>
          <w:trHeight w:val="1665" w:hRule="atLeast"/>
          <w:tblCellSpacing w:w="15" w:type="dxa"/>
        </w:trPr>
        <w:tc>
          <w:tcPr>
            <w:tcW w:w="360" w:type="dxa"/>
            <w:tcBorders>
              <w:top w:val="single" w:color="auto" w:sz="6" w:space="0"/>
              <w:left w:val="single" w:color="auto" w:sz="6" w:space="0"/>
              <w:bottom w:val="single" w:color="auto" w:sz="6" w:space="0"/>
              <w:right w:val="single" w:color="auto"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18 </w:t>
            </w:r>
          </w:p>
        </w:tc>
        <w:tc>
          <w:tcPr>
            <w:tcW w:w="73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特种设备作业人员健康证明 </w:t>
            </w:r>
          </w:p>
        </w:tc>
        <w:tc>
          <w:tcPr>
            <w:tcW w:w="108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特种设备作业人员考核发证 </w:t>
            </w:r>
          </w:p>
        </w:tc>
        <w:tc>
          <w:tcPr>
            <w:tcW w:w="121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行政确认 </w:t>
            </w:r>
          </w:p>
        </w:tc>
        <w:tc>
          <w:tcPr>
            <w:tcW w:w="544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rPr>
                <w:rFonts w:ascii="宋体" w:hAnsi="宋体" w:eastAsia="宋体" w:cs="宋体"/>
                <w:kern w:val="0"/>
                <w:szCs w:val="21"/>
              </w:rPr>
            </w:pPr>
            <w:r>
              <w:rPr>
                <w:rFonts w:ascii="宋体" w:hAnsi="宋体" w:eastAsia="宋体" w:cs="宋体"/>
                <w:kern w:val="0"/>
                <w:szCs w:val="21"/>
              </w:rPr>
              <w:t>1.【部门规章】《特种设备作业人员监督管理办法（2011年修订）》</w:t>
            </w:r>
            <w:r>
              <w:rPr>
                <w:rFonts w:ascii="宋体" w:hAnsi="宋体" w:eastAsia="宋体" w:cs="宋体"/>
                <w:kern w:val="0"/>
                <w:szCs w:val="21"/>
              </w:rPr>
              <w:br w:type="textWrapping"/>
            </w:r>
            <w:r>
              <w:rPr>
                <w:rFonts w:ascii="宋体" w:hAnsi="宋体" w:eastAsia="宋体" w:cs="宋体"/>
                <w:kern w:val="0"/>
                <w:szCs w:val="21"/>
              </w:rPr>
              <w:t>    第十条  申请《特种设备作业人员证》的人员应当符合下列条件：</w:t>
            </w:r>
            <w:r>
              <w:rPr>
                <w:rFonts w:ascii="宋体" w:hAnsi="宋体" w:eastAsia="宋体" w:cs="宋体"/>
                <w:kern w:val="0"/>
                <w:szCs w:val="21"/>
              </w:rPr>
              <w:br w:type="textWrapping"/>
            </w:r>
            <w:r>
              <w:rPr>
                <w:rFonts w:ascii="宋体" w:hAnsi="宋体" w:eastAsia="宋体" w:cs="宋体"/>
                <w:kern w:val="0"/>
                <w:szCs w:val="21"/>
              </w:rPr>
              <w:t>　　（一）年龄在18周岁以上；</w:t>
            </w:r>
            <w:r>
              <w:rPr>
                <w:rFonts w:ascii="宋体" w:hAnsi="宋体" w:eastAsia="宋体" w:cs="宋体"/>
                <w:kern w:val="0"/>
                <w:szCs w:val="21"/>
              </w:rPr>
              <w:br w:type="textWrapping"/>
            </w:r>
            <w:r>
              <w:rPr>
                <w:rFonts w:ascii="宋体" w:hAnsi="宋体" w:eastAsia="宋体" w:cs="宋体"/>
                <w:kern w:val="0"/>
                <w:szCs w:val="21"/>
              </w:rPr>
              <w:t>　　（二）身体健康并满足申请从事的作业种类对身体的特殊要求；</w:t>
            </w:r>
            <w:r>
              <w:rPr>
                <w:rFonts w:ascii="宋体" w:hAnsi="宋体" w:eastAsia="宋体" w:cs="宋体"/>
                <w:kern w:val="0"/>
                <w:szCs w:val="21"/>
              </w:rPr>
              <w:br w:type="textWrapping"/>
            </w:r>
            <w:r>
              <w:rPr>
                <w:rFonts w:ascii="宋体" w:hAnsi="宋体" w:eastAsia="宋体" w:cs="宋体"/>
                <w:kern w:val="0"/>
                <w:szCs w:val="21"/>
              </w:rPr>
              <w:t>　　（三）有与申请作业种类相适应的文化程度；</w:t>
            </w:r>
            <w:r>
              <w:rPr>
                <w:rFonts w:ascii="宋体" w:hAnsi="宋体" w:eastAsia="宋体" w:cs="宋体"/>
                <w:kern w:val="0"/>
                <w:szCs w:val="21"/>
              </w:rPr>
              <w:br w:type="textWrapping"/>
            </w:r>
            <w:r>
              <w:rPr>
                <w:rFonts w:ascii="宋体" w:hAnsi="宋体" w:eastAsia="宋体" w:cs="宋体"/>
                <w:kern w:val="0"/>
                <w:szCs w:val="21"/>
              </w:rPr>
              <w:t>　　（四）具有相应的安全技术知识与技能；</w:t>
            </w:r>
            <w:r>
              <w:rPr>
                <w:rFonts w:ascii="宋体" w:hAnsi="宋体" w:eastAsia="宋体" w:cs="宋体"/>
                <w:kern w:val="0"/>
                <w:szCs w:val="21"/>
              </w:rPr>
              <w:br w:type="textWrapping"/>
            </w:r>
            <w:r>
              <w:rPr>
                <w:rFonts w:ascii="宋体" w:hAnsi="宋体" w:eastAsia="宋体" w:cs="宋体"/>
                <w:kern w:val="0"/>
                <w:szCs w:val="21"/>
              </w:rPr>
              <w:t>　　（五）符合安全技术规范规定的其他要求。</w:t>
            </w:r>
            <w:r>
              <w:rPr>
                <w:rFonts w:ascii="宋体" w:hAnsi="宋体" w:eastAsia="宋体" w:cs="宋体"/>
                <w:kern w:val="0"/>
                <w:szCs w:val="21"/>
              </w:rPr>
              <w:br w:type="textWrapping"/>
            </w:r>
            <w:r>
              <w:rPr>
                <w:rFonts w:ascii="宋体" w:hAnsi="宋体" w:eastAsia="宋体" w:cs="宋体"/>
                <w:kern w:val="0"/>
                <w:szCs w:val="21"/>
              </w:rPr>
              <w:t xml:space="preserve">　　作业人员的具体条件应当按照相关安全技术规范的规定执行。 </w:t>
            </w:r>
          </w:p>
        </w:tc>
        <w:tc>
          <w:tcPr>
            <w:tcW w:w="81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赤峰市工商管理质量技术监督局 </w:t>
            </w:r>
          </w:p>
        </w:tc>
        <w:tc>
          <w:tcPr>
            <w:tcW w:w="67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医院 </w:t>
            </w:r>
          </w:p>
        </w:tc>
        <w:tc>
          <w:tcPr>
            <w:tcW w:w="40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p>
        </w:tc>
      </w:tr>
      <w:tr>
        <w:tblPrEx>
          <w:tblCellMar>
            <w:top w:w="15" w:type="dxa"/>
            <w:left w:w="15" w:type="dxa"/>
            <w:bottom w:w="15" w:type="dxa"/>
            <w:right w:w="15" w:type="dxa"/>
          </w:tblCellMar>
        </w:tblPrEx>
        <w:trPr>
          <w:trHeight w:val="2790" w:hRule="atLeast"/>
          <w:tblCellSpacing w:w="15" w:type="dxa"/>
        </w:trPr>
        <w:tc>
          <w:tcPr>
            <w:tcW w:w="360" w:type="dxa"/>
            <w:tcBorders>
              <w:top w:val="single" w:color="auto" w:sz="6" w:space="0"/>
              <w:left w:val="single" w:color="auto" w:sz="6" w:space="0"/>
              <w:bottom w:val="single" w:color="auto" w:sz="6" w:space="0"/>
              <w:right w:val="single" w:color="auto"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19 </w:t>
            </w:r>
          </w:p>
        </w:tc>
        <w:tc>
          <w:tcPr>
            <w:tcW w:w="73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空气洁净度检验报告（乳制品生产） </w:t>
            </w:r>
          </w:p>
        </w:tc>
        <w:tc>
          <w:tcPr>
            <w:tcW w:w="108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食品生产许可 </w:t>
            </w:r>
          </w:p>
        </w:tc>
        <w:tc>
          <w:tcPr>
            <w:tcW w:w="1215" w:type="dxa"/>
            <w:tcBorders>
              <w:top w:val="single" w:color="auto" w:sz="6" w:space="0"/>
              <w:left w:val="single" w:color="auto" w:sz="6" w:space="0"/>
              <w:bottom w:val="single" w:color="auto" w:sz="6" w:space="0"/>
              <w:right w:val="single" w:color="auto"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行政许可 </w:t>
            </w:r>
          </w:p>
        </w:tc>
        <w:tc>
          <w:tcPr>
            <w:tcW w:w="544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r>
              <w:rPr>
                <w:rFonts w:ascii="宋体" w:hAnsi="宋体" w:eastAsia="宋体" w:cs="宋体"/>
                <w:kern w:val="0"/>
                <w:szCs w:val="21"/>
              </w:rPr>
              <w:t>1.【法律】《中华人民共和国食品安全法（2015年）》</w:t>
            </w:r>
            <w:r>
              <w:rPr>
                <w:rFonts w:ascii="宋体" w:hAnsi="宋体" w:eastAsia="宋体" w:cs="宋体"/>
                <w:kern w:val="0"/>
                <w:szCs w:val="21"/>
              </w:rPr>
              <w:br w:type="textWrapping"/>
            </w:r>
            <w:r>
              <w:rPr>
                <w:rFonts w:ascii="宋体" w:hAnsi="宋体" w:eastAsia="宋体" w:cs="宋体"/>
                <w:kern w:val="0"/>
                <w:szCs w:val="21"/>
              </w:rPr>
              <w:t>    第三十五条 第二款 县级以上地方人民政府食品药品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r>
              <w:rPr>
                <w:rFonts w:ascii="宋体" w:hAnsi="宋体" w:eastAsia="宋体" w:cs="宋体"/>
                <w:kern w:val="0"/>
                <w:szCs w:val="21"/>
              </w:rPr>
              <w:br w:type="textWrapping"/>
            </w:r>
            <w:r>
              <w:rPr>
                <w:rFonts w:ascii="宋体" w:hAnsi="宋体" w:eastAsia="宋体" w:cs="宋体"/>
                <w:kern w:val="0"/>
                <w:szCs w:val="21"/>
              </w:rPr>
              <w:t>2.【部门规章】《食品生产许可管理办法（2017年）》</w:t>
            </w:r>
            <w:r>
              <w:rPr>
                <w:rFonts w:ascii="宋体" w:hAnsi="宋体" w:eastAsia="宋体" w:cs="宋体"/>
                <w:kern w:val="0"/>
                <w:szCs w:val="21"/>
              </w:rPr>
              <w:br w:type="textWrapping"/>
            </w:r>
            <w:r>
              <w:rPr>
                <w:rFonts w:ascii="宋体" w:hAnsi="宋体" w:eastAsia="宋体" w:cs="宋体"/>
                <w:kern w:val="0"/>
                <w:szCs w:val="21"/>
              </w:rPr>
              <w:t>    第八条 第三款 县级以上地方食品药品监督管理部门实施食品生产许可审查，应当遵守食品生产许可审查通则和细则。  </w:t>
            </w:r>
            <w:r>
              <w:rPr>
                <w:rFonts w:ascii="宋体" w:hAnsi="宋体" w:eastAsia="宋体" w:cs="宋体"/>
                <w:kern w:val="0"/>
                <w:szCs w:val="21"/>
              </w:rPr>
              <w:br w:type="textWrapping"/>
            </w:r>
            <w:r>
              <w:rPr>
                <w:rFonts w:ascii="宋体" w:hAnsi="宋体" w:eastAsia="宋体" w:cs="宋体"/>
                <w:kern w:val="0"/>
                <w:szCs w:val="21"/>
              </w:rPr>
              <w:t xml:space="preserve">    第二十二条 县级以上地方食品药品监督管理部门应当根据申请材料审查和现场核查等情况，对符合条件的，作出准予生产许可的决定，并自作出决定之日起10个工作日内向申请人颁发食品生产许可证；对不符合条件的，应当及时作出不予许可的书面决定并说明理由，同时告知申请人依法享有申请行政复议或者提起行政诉讼的权利。 </w:t>
            </w:r>
          </w:p>
        </w:tc>
        <w:tc>
          <w:tcPr>
            <w:tcW w:w="81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赤峰市食品药品监督管理局 </w:t>
            </w:r>
          </w:p>
        </w:tc>
        <w:tc>
          <w:tcPr>
            <w:tcW w:w="67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取得合法资格的检测机构 </w:t>
            </w:r>
          </w:p>
        </w:tc>
        <w:tc>
          <w:tcPr>
            <w:tcW w:w="40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p>
        </w:tc>
      </w:tr>
      <w:tr>
        <w:tblPrEx>
          <w:tblCellMar>
            <w:top w:w="15" w:type="dxa"/>
            <w:left w:w="15" w:type="dxa"/>
            <w:bottom w:w="15" w:type="dxa"/>
            <w:right w:w="15" w:type="dxa"/>
          </w:tblCellMar>
        </w:tblPrEx>
        <w:trPr>
          <w:trHeight w:val="2700" w:hRule="atLeast"/>
          <w:tblCellSpacing w:w="15" w:type="dxa"/>
        </w:trPr>
        <w:tc>
          <w:tcPr>
            <w:tcW w:w="360" w:type="dxa"/>
            <w:tcBorders>
              <w:top w:val="single" w:color="auto" w:sz="6" w:space="0"/>
              <w:left w:val="single" w:color="auto" w:sz="6" w:space="0"/>
              <w:bottom w:val="single" w:color="auto" w:sz="6" w:space="0"/>
              <w:right w:val="single" w:color="auto"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20 </w:t>
            </w:r>
          </w:p>
        </w:tc>
        <w:tc>
          <w:tcPr>
            <w:tcW w:w="73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试制产品检验合格报告（新申请或增加产品类别） </w:t>
            </w:r>
          </w:p>
        </w:tc>
        <w:tc>
          <w:tcPr>
            <w:tcW w:w="108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食品生产许可 </w:t>
            </w:r>
          </w:p>
        </w:tc>
        <w:tc>
          <w:tcPr>
            <w:tcW w:w="1215" w:type="dxa"/>
            <w:tcBorders>
              <w:top w:val="single" w:color="auto" w:sz="6" w:space="0"/>
              <w:left w:val="single" w:color="auto" w:sz="6" w:space="0"/>
              <w:bottom w:val="single" w:color="auto" w:sz="6" w:space="0"/>
              <w:right w:val="single" w:color="auto"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行政许可 </w:t>
            </w:r>
          </w:p>
        </w:tc>
        <w:tc>
          <w:tcPr>
            <w:tcW w:w="544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rPr>
                <w:rFonts w:ascii="宋体" w:hAnsi="宋体" w:eastAsia="宋体" w:cs="宋体"/>
                <w:kern w:val="0"/>
                <w:szCs w:val="21"/>
              </w:rPr>
            </w:pPr>
            <w:r>
              <w:rPr>
                <w:rFonts w:ascii="宋体" w:hAnsi="宋体" w:eastAsia="宋体" w:cs="宋体"/>
                <w:kern w:val="0"/>
                <w:szCs w:val="21"/>
              </w:rPr>
              <w:t>1.【法律】《中华人民共和国食品安全法（2015年）》</w:t>
            </w:r>
            <w:r>
              <w:rPr>
                <w:rFonts w:ascii="宋体" w:hAnsi="宋体" w:eastAsia="宋体" w:cs="宋体"/>
                <w:kern w:val="0"/>
                <w:szCs w:val="21"/>
              </w:rPr>
              <w:br w:type="textWrapping"/>
            </w:r>
            <w:r>
              <w:rPr>
                <w:rFonts w:ascii="宋体" w:hAnsi="宋体" w:eastAsia="宋体" w:cs="宋体"/>
                <w:kern w:val="0"/>
                <w:szCs w:val="21"/>
              </w:rPr>
              <w:t>    第三十五条  第二款 县级以上地方人民政府食品药品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r>
              <w:rPr>
                <w:rFonts w:ascii="宋体" w:hAnsi="宋体" w:eastAsia="宋体" w:cs="宋体"/>
                <w:kern w:val="0"/>
                <w:szCs w:val="21"/>
              </w:rPr>
              <w:br w:type="textWrapping"/>
            </w:r>
            <w:r>
              <w:rPr>
                <w:rFonts w:ascii="宋体" w:hAnsi="宋体" w:eastAsia="宋体" w:cs="宋体"/>
                <w:kern w:val="0"/>
                <w:szCs w:val="21"/>
              </w:rPr>
              <w:t>2.【部门规章】《食品生产许可管理办法（2017年）》</w:t>
            </w:r>
            <w:r>
              <w:rPr>
                <w:rFonts w:ascii="宋体" w:hAnsi="宋体" w:eastAsia="宋体" w:cs="宋体"/>
                <w:kern w:val="0"/>
                <w:szCs w:val="21"/>
              </w:rPr>
              <w:br w:type="textWrapping"/>
            </w:r>
            <w:r>
              <w:rPr>
                <w:rFonts w:ascii="宋体" w:hAnsi="宋体" w:eastAsia="宋体" w:cs="宋体"/>
                <w:kern w:val="0"/>
                <w:szCs w:val="21"/>
              </w:rPr>
              <w:t>    第八条  第三款 县级以上地方食品药品监督管理部门实施食品生产许可审查，应当遵守食品生产许可审查通则和细则。 </w:t>
            </w:r>
            <w:r>
              <w:rPr>
                <w:rFonts w:ascii="宋体" w:hAnsi="宋体" w:eastAsia="宋体" w:cs="宋体"/>
                <w:kern w:val="0"/>
                <w:szCs w:val="21"/>
              </w:rPr>
              <w:br w:type="textWrapping"/>
            </w:r>
            <w:r>
              <w:rPr>
                <w:rFonts w:ascii="宋体" w:hAnsi="宋体" w:eastAsia="宋体" w:cs="宋体"/>
                <w:kern w:val="0"/>
                <w:szCs w:val="21"/>
              </w:rPr>
              <w:t xml:space="preserve">    第二十二条  县级以上地方食品药品监督管理部门应当根据申请材料审查和现场核查等情况，对符合条件的，作出准予生产许可的决定，并自作出决定之日起10个工作日内向申请人颁发食品生产许可证；对不符合条件的，应当及时作出不予许可的书面决定并说明理由，同时告知申请人依法享有申请行政复议或者提起行政诉讼的权利。 </w:t>
            </w:r>
          </w:p>
        </w:tc>
        <w:tc>
          <w:tcPr>
            <w:tcW w:w="81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赤峰市食品药品监督管理局 </w:t>
            </w:r>
          </w:p>
        </w:tc>
        <w:tc>
          <w:tcPr>
            <w:tcW w:w="67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申请人或取得认证资格的检验机构 </w:t>
            </w:r>
          </w:p>
        </w:tc>
        <w:tc>
          <w:tcPr>
            <w:tcW w:w="40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p>
        </w:tc>
      </w:tr>
      <w:tr>
        <w:tblPrEx>
          <w:tblCellMar>
            <w:top w:w="15" w:type="dxa"/>
            <w:left w:w="15" w:type="dxa"/>
            <w:bottom w:w="15" w:type="dxa"/>
            <w:right w:w="15" w:type="dxa"/>
          </w:tblCellMar>
        </w:tblPrEx>
        <w:trPr>
          <w:trHeight w:val="2745" w:hRule="atLeast"/>
          <w:tblCellSpacing w:w="15" w:type="dxa"/>
        </w:trPr>
        <w:tc>
          <w:tcPr>
            <w:tcW w:w="36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21 </w:t>
            </w:r>
          </w:p>
        </w:tc>
        <w:tc>
          <w:tcPr>
            <w:tcW w:w="73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水源水质跟踪监测报告（仅限饮用天然矿泉水） </w:t>
            </w:r>
          </w:p>
        </w:tc>
        <w:tc>
          <w:tcPr>
            <w:tcW w:w="108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食品生产许可 </w:t>
            </w:r>
          </w:p>
        </w:tc>
        <w:tc>
          <w:tcPr>
            <w:tcW w:w="121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行政许可 </w:t>
            </w:r>
          </w:p>
        </w:tc>
        <w:tc>
          <w:tcPr>
            <w:tcW w:w="544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r>
              <w:rPr>
                <w:rFonts w:ascii="宋体" w:hAnsi="宋体" w:eastAsia="宋体" w:cs="宋体"/>
                <w:kern w:val="0"/>
                <w:szCs w:val="21"/>
              </w:rPr>
              <w:t>1.【法律】《中华人民共和国食品安全法（2015年）》</w:t>
            </w:r>
            <w:r>
              <w:rPr>
                <w:rFonts w:ascii="宋体" w:hAnsi="宋体" w:eastAsia="宋体" w:cs="宋体"/>
                <w:kern w:val="0"/>
                <w:szCs w:val="21"/>
              </w:rPr>
              <w:br w:type="textWrapping"/>
            </w:r>
            <w:r>
              <w:rPr>
                <w:rFonts w:ascii="宋体" w:hAnsi="宋体" w:eastAsia="宋体" w:cs="宋体"/>
                <w:kern w:val="0"/>
                <w:szCs w:val="21"/>
              </w:rPr>
              <w:t>    第三十五条  第二款 县级以上地方人民政府食品药品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r>
              <w:rPr>
                <w:rFonts w:ascii="宋体" w:hAnsi="宋体" w:eastAsia="宋体" w:cs="宋体"/>
                <w:kern w:val="0"/>
                <w:szCs w:val="21"/>
              </w:rPr>
              <w:br w:type="textWrapping"/>
            </w:r>
            <w:r>
              <w:rPr>
                <w:rFonts w:ascii="宋体" w:hAnsi="宋体" w:eastAsia="宋体" w:cs="宋体"/>
                <w:kern w:val="0"/>
                <w:szCs w:val="21"/>
              </w:rPr>
              <w:t>2.【部门规章】《食品生产许可管理办法（2017年）》</w:t>
            </w:r>
            <w:r>
              <w:rPr>
                <w:rFonts w:ascii="宋体" w:hAnsi="宋体" w:eastAsia="宋体" w:cs="宋体"/>
                <w:kern w:val="0"/>
                <w:szCs w:val="21"/>
              </w:rPr>
              <w:br w:type="textWrapping"/>
            </w:r>
            <w:r>
              <w:rPr>
                <w:rFonts w:ascii="宋体" w:hAnsi="宋体" w:eastAsia="宋体" w:cs="宋体"/>
                <w:kern w:val="0"/>
                <w:szCs w:val="21"/>
              </w:rPr>
              <w:t>    第八条  第三款 县级以上地方食品药品监督管理部门实施食品生产许可审查，应当遵守食品生产许可审查通则和细则。   </w:t>
            </w:r>
            <w:r>
              <w:rPr>
                <w:rFonts w:ascii="宋体" w:hAnsi="宋体" w:eastAsia="宋体" w:cs="宋体"/>
                <w:kern w:val="0"/>
                <w:szCs w:val="21"/>
              </w:rPr>
              <w:br w:type="textWrapping"/>
            </w:r>
            <w:r>
              <w:rPr>
                <w:rFonts w:ascii="宋体" w:hAnsi="宋体" w:eastAsia="宋体" w:cs="宋体"/>
                <w:kern w:val="0"/>
                <w:szCs w:val="21"/>
              </w:rPr>
              <w:t xml:space="preserve">    第二十二条  县级以上地方食品药品监督管理部门应当根据申请材料审查和现场核查等情况，对符合条件的，作出准予生产许可的决定，并自作出决定之日起10个工作日内向申请人颁发食品生产许可证；对不符合条件的，应当及时作出不予许可的书面决定并说明理由，同时告知申请人依法享有申请行政复议或者提起行政诉讼的权利。 </w:t>
            </w:r>
          </w:p>
        </w:tc>
        <w:tc>
          <w:tcPr>
            <w:tcW w:w="81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赤峰市食品药品监督管理局 </w:t>
            </w:r>
          </w:p>
        </w:tc>
        <w:tc>
          <w:tcPr>
            <w:tcW w:w="67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地质矿产检测部门 </w:t>
            </w:r>
          </w:p>
        </w:tc>
        <w:tc>
          <w:tcPr>
            <w:tcW w:w="40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p>
        </w:tc>
      </w:tr>
      <w:tr>
        <w:tblPrEx>
          <w:tblCellMar>
            <w:top w:w="15" w:type="dxa"/>
            <w:left w:w="15" w:type="dxa"/>
            <w:bottom w:w="15" w:type="dxa"/>
            <w:right w:w="15" w:type="dxa"/>
          </w:tblCellMar>
        </w:tblPrEx>
        <w:trPr>
          <w:trHeight w:val="4110" w:hRule="atLeast"/>
          <w:tblCellSpacing w:w="15" w:type="dxa"/>
        </w:trPr>
        <w:tc>
          <w:tcPr>
            <w:tcW w:w="360" w:type="dxa"/>
            <w:tcBorders>
              <w:top w:val="single" w:color="auto" w:sz="6" w:space="0"/>
              <w:left w:val="single" w:color="auto" w:sz="6" w:space="0"/>
              <w:bottom w:val="single" w:color="auto" w:sz="6" w:space="0"/>
              <w:right w:val="single" w:color="auto"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22 </w:t>
            </w:r>
          </w:p>
        </w:tc>
        <w:tc>
          <w:tcPr>
            <w:tcW w:w="73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计量器具检定证书 </w:t>
            </w:r>
          </w:p>
        </w:tc>
        <w:tc>
          <w:tcPr>
            <w:tcW w:w="108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食品生产许可 </w:t>
            </w:r>
          </w:p>
        </w:tc>
        <w:tc>
          <w:tcPr>
            <w:tcW w:w="1215" w:type="dxa"/>
            <w:tcBorders>
              <w:top w:val="single" w:color="auto" w:sz="6" w:space="0"/>
              <w:left w:val="single" w:color="auto" w:sz="6" w:space="0"/>
              <w:bottom w:val="single" w:color="auto" w:sz="6" w:space="0"/>
              <w:right w:val="single" w:color="auto"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行政许可 </w:t>
            </w:r>
          </w:p>
        </w:tc>
        <w:tc>
          <w:tcPr>
            <w:tcW w:w="544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r>
              <w:rPr>
                <w:rFonts w:ascii="宋体" w:hAnsi="宋体" w:eastAsia="宋体" w:cs="宋体"/>
                <w:kern w:val="0"/>
                <w:szCs w:val="21"/>
              </w:rPr>
              <w:t>1.【法律】《中华人民共和国计量法（2018年）》</w:t>
            </w:r>
            <w:r>
              <w:rPr>
                <w:rFonts w:ascii="宋体" w:hAnsi="宋体" w:eastAsia="宋体" w:cs="宋体"/>
                <w:kern w:val="0"/>
                <w:szCs w:val="21"/>
              </w:rPr>
              <w:br w:type="textWrapping"/>
            </w:r>
            <w:r>
              <w:rPr>
                <w:rFonts w:ascii="宋体" w:hAnsi="宋体" w:eastAsia="宋体" w:cs="宋体"/>
                <w:kern w:val="0"/>
                <w:szCs w:val="21"/>
              </w:rPr>
              <w:t>    第九条　县级以上人民政府计量行政部门对社会公用计量标准器具，部门和企业、事业单位使用的最高计量标准器具，以及用于贸易结算、安全防护、医疗卫生、环境监测方面的列入强制检定目录的工作计量器具，实行强制检定。未按照规定申请检定或者检定不合格的，不得使用。实行强制检定的工作计量器具的目录和管理办法，由国务院制定。</w:t>
            </w:r>
            <w:r>
              <w:rPr>
                <w:rFonts w:ascii="宋体" w:hAnsi="宋体" w:eastAsia="宋体" w:cs="宋体"/>
                <w:kern w:val="0"/>
                <w:szCs w:val="21"/>
              </w:rPr>
              <w:br w:type="textWrapping"/>
            </w:r>
            <w:r>
              <w:rPr>
                <w:rFonts w:ascii="宋体" w:hAnsi="宋体" w:eastAsia="宋体" w:cs="宋体"/>
                <w:kern w:val="0"/>
                <w:szCs w:val="21"/>
              </w:rPr>
              <w:t>    对前款规定以外的其他计量标准器具和工作计量器具，使用单位应当自行定期检定或者送其他计量检定机构检定。</w:t>
            </w:r>
            <w:r>
              <w:rPr>
                <w:rFonts w:ascii="宋体" w:hAnsi="宋体" w:eastAsia="宋体" w:cs="宋体"/>
                <w:kern w:val="0"/>
                <w:szCs w:val="21"/>
              </w:rPr>
              <w:br w:type="textWrapping"/>
            </w:r>
            <w:r>
              <w:rPr>
                <w:rFonts w:ascii="宋体" w:hAnsi="宋体" w:eastAsia="宋体" w:cs="宋体"/>
                <w:kern w:val="0"/>
                <w:szCs w:val="21"/>
              </w:rPr>
              <w:t>2.【法律】《中华人民共和国食品安全法（2015年）》</w:t>
            </w:r>
            <w:r>
              <w:rPr>
                <w:rFonts w:ascii="宋体" w:hAnsi="宋体" w:eastAsia="宋体" w:cs="宋体"/>
                <w:kern w:val="0"/>
                <w:szCs w:val="21"/>
              </w:rPr>
              <w:br w:type="textWrapping"/>
            </w:r>
            <w:r>
              <w:rPr>
                <w:rFonts w:ascii="宋体" w:hAnsi="宋体" w:eastAsia="宋体" w:cs="宋体"/>
                <w:kern w:val="0"/>
                <w:szCs w:val="21"/>
              </w:rPr>
              <w:t>    第三十五条  第二款 县级以上地方人民政府食品药品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r>
              <w:rPr>
                <w:rFonts w:ascii="宋体" w:hAnsi="宋体" w:eastAsia="宋体" w:cs="宋体"/>
                <w:kern w:val="0"/>
                <w:szCs w:val="21"/>
              </w:rPr>
              <w:br w:type="textWrapping"/>
            </w:r>
            <w:r>
              <w:rPr>
                <w:rFonts w:ascii="宋体" w:hAnsi="宋体" w:eastAsia="宋体" w:cs="宋体"/>
                <w:kern w:val="0"/>
                <w:szCs w:val="21"/>
              </w:rPr>
              <w:t>3.【部门规章】《食品生产许可管理办法（2017年）》</w:t>
            </w:r>
            <w:r>
              <w:rPr>
                <w:rFonts w:ascii="宋体" w:hAnsi="宋体" w:eastAsia="宋体" w:cs="宋体"/>
                <w:kern w:val="0"/>
                <w:szCs w:val="21"/>
              </w:rPr>
              <w:br w:type="textWrapping"/>
            </w:r>
            <w:r>
              <w:rPr>
                <w:rFonts w:ascii="宋体" w:hAnsi="宋体" w:eastAsia="宋体" w:cs="宋体"/>
                <w:kern w:val="0"/>
                <w:szCs w:val="21"/>
              </w:rPr>
              <w:t>    第八条  第三款 县级以上地方食品药品监督管理部门实施食品生产许可审查，应当遵守食品生产许可审查通则和细则。   </w:t>
            </w:r>
            <w:r>
              <w:rPr>
                <w:rFonts w:ascii="宋体" w:hAnsi="宋体" w:eastAsia="宋体" w:cs="宋体"/>
                <w:kern w:val="0"/>
                <w:szCs w:val="21"/>
              </w:rPr>
              <w:br w:type="textWrapping"/>
            </w:r>
            <w:r>
              <w:rPr>
                <w:rFonts w:ascii="宋体" w:hAnsi="宋体" w:eastAsia="宋体" w:cs="宋体"/>
                <w:kern w:val="0"/>
                <w:szCs w:val="21"/>
              </w:rPr>
              <w:t xml:space="preserve">    第二十二条  县级以上地方食品药品监督管理部门应当根据申请材料审查和现场核查等情况，对符合条件的，作出准予生产许可的决定，并自作出决定之日起10个工作日内向申请人颁发食品生产许可证；对不符合条件的，应当及时作出不予许可的书面决定并说明理由，同时告知申请人依法享有申请行政复议或者提起行政诉讼的权利。 </w:t>
            </w:r>
          </w:p>
        </w:tc>
        <w:tc>
          <w:tcPr>
            <w:tcW w:w="81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赤峰市食品药品监督管理局 </w:t>
            </w:r>
          </w:p>
        </w:tc>
        <w:tc>
          <w:tcPr>
            <w:tcW w:w="67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取得法定资格的计量鉴定机构 </w:t>
            </w:r>
          </w:p>
        </w:tc>
        <w:tc>
          <w:tcPr>
            <w:tcW w:w="40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p>
        </w:tc>
      </w:tr>
      <w:tr>
        <w:tblPrEx>
          <w:tblCellMar>
            <w:top w:w="15" w:type="dxa"/>
            <w:left w:w="15" w:type="dxa"/>
            <w:bottom w:w="15" w:type="dxa"/>
            <w:right w:w="15" w:type="dxa"/>
          </w:tblCellMar>
        </w:tblPrEx>
        <w:trPr>
          <w:trHeight w:val="1305" w:hRule="atLeast"/>
          <w:tblCellSpacing w:w="15" w:type="dxa"/>
        </w:trPr>
        <w:tc>
          <w:tcPr>
            <w:tcW w:w="360" w:type="dxa"/>
            <w:vMerge w:val="restart"/>
            <w:tcBorders>
              <w:top w:val="single" w:color="auto" w:sz="6" w:space="0"/>
              <w:left w:val="single" w:color="auto" w:sz="6" w:space="0"/>
              <w:bottom w:val="single" w:color="auto" w:sz="6" w:space="0"/>
              <w:right w:val="single" w:color="auto"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23 </w:t>
            </w:r>
          </w:p>
        </w:tc>
        <w:tc>
          <w:tcPr>
            <w:tcW w:w="735" w:type="dxa"/>
            <w:vMerge w:val="restart"/>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健康证明(直接接触入口食品的人员、直接接触药品的工作人员) </w:t>
            </w:r>
          </w:p>
        </w:tc>
        <w:tc>
          <w:tcPr>
            <w:tcW w:w="108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食品生产许可 </w:t>
            </w:r>
          </w:p>
        </w:tc>
        <w:tc>
          <w:tcPr>
            <w:tcW w:w="121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行政许可 </w:t>
            </w:r>
          </w:p>
        </w:tc>
        <w:tc>
          <w:tcPr>
            <w:tcW w:w="544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rPr>
                <w:rFonts w:ascii="宋体" w:hAnsi="宋体" w:eastAsia="宋体" w:cs="宋体"/>
                <w:kern w:val="0"/>
                <w:szCs w:val="21"/>
              </w:rPr>
            </w:pPr>
            <w:r>
              <w:rPr>
                <w:rFonts w:ascii="宋体" w:hAnsi="宋体" w:eastAsia="宋体" w:cs="宋体"/>
                <w:kern w:val="0"/>
                <w:szCs w:val="21"/>
              </w:rPr>
              <w:t>1.【法律】《中华人民共和国食品安全法（2015年）》</w:t>
            </w:r>
            <w:r>
              <w:rPr>
                <w:rFonts w:ascii="宋体" w:hAnsi="宋体" w:eastAsia="宋体" w:cs="宋体"/>
                <w:kern w:val="0"/>
                <w:szCs w:val="21"/>
              </w:rPr>
              <w:br w:type="textWrapping"/>
            </w:r>
            <w:r>
              <w:rPr>
                <w:rFonts w:ascii="宋体" w:hAnsi="宋体" w:eastAsia="宋体" w:cs="宋体"/>
                <w:kern w:val="0"/>
                <w:szCs w:val="21"/>
              </w:rPr>
              <w:t>    第四十五条  第二款 从事接触直接入口食品工作的食品生产经营人员应当每年进行健康检查，取得健康证明后方可上岗工作。</w:t>
            </w:r>
            <w:r>
              <w:rPr>
                <w:rFonts w:ascii="宋体" w:hAnsi="宋体" w:eastAsia="宋体" w:cs="宋体"/>
                <w:kern w:val="0"/>
                <w:szCs w:val="21"/>
              </w:rPr>
              <w:br w:type="textWrapping"/>
            </w:r>
            <w:r>
              <w:rPr>
                <w:rFonts w:ascii="宋体" w:hAnsi="宋体" w:eastAsia="宋体" w:cs="宋体"/>
                <w:kern w:val="0"/>
                <w:szCs w:val="21"/>
              </w:rPr>
              <w:t>2.【部门规章】《食品生产许可管理办法（2017年）》</w:t>
            </w:r>
            <w:r>
              <w:rPr>
                <w:rFonts w:ascii="宋体" w:hAnsi="宋体" w:eastAsia="宋体" w:cs="宋体"/>
                <w:kern w:val="0"/>
                <w:szCs w:val="21"/>
              </w:rPr>
              <w:br w:type="textWrapping"/>
            </w:r>
            <w:r>
              <w:rPr>
                <w:rFonts w:ascii="宋体" w:hAnsi="宋体" w:eastAsia="宋体" w:cs="宋体"/>
                <w:kern w:val="0"/>
                <w:szCs w:val="21"/>
              </w:rPr>
              <w:t xml:space="preserve">    第八条第三款 县级以上地方食品药品监督管理部门实施食品生产许可审查，应当遵守食品生产许可审查通则和细则。 </w:t>
            </w:r>
          </w:p>
        </w:tc>
        <w:tc>
          <w:tcPr>
            <w:tcW w:w="810" w:type="dxa"/>
            <w:vMerge w:val="restart"/>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赤峰市食品药品监督管理局 </w:t>
            </w:r>
          </w:p>
        </w:tc>
        <w:tc>
          <w:tcPr>
            <w:tcW w:w="675" w:type="dxa"/>
            <w:vMerge w:val="restart"/>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取得合法资格预防性健康监察机构 </w:t>
            </w:r>
          </w:p>
        </w:tc>
        <w:tc>
          <w:tcPr>
            <w:tcW w:w="40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p>
        </w:tc>
      </w:tr>
      <w:tr>
        <w:tblPrEx>
          <w:tblCellMar>
            <w:top w:w="15" w:type="dxa"/>
            <w:left w:w="15" w:type="dxa"/>
            <w:bottom w:w="15" w:type="dxa"/>
            <w:right w:w="15" w:type="dxa"/>
          </w:tblCellMar>
        </w:tblPrEx>
        <w:trPr>
          <w:trHeight w:val="2385" w:hRule="atLeast"/>
          <w:tblCellSpacing w:w="15" w:type="dxa"/>
        </w:trPr>
        <w:tc>
          <w:tcPr>
            <w:tcW w:w="0" w:type="auto"/>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eastAsia="宋体" w:cs="宋体"/>
                <w:kern w:val="0"/>
                <w:szCs w:val="21"/>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108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药品零售经药品零售经营许可（开办、变更（企业法定代表人或企业负责人、注册地址、仓库地址、质量管理负责人变更、企业名称、经营范围）、注销、换证、补发） </w:t>
            </w:r>
          </w:p>
        </w:tc>
        <w:tc>
          <w:tcPr>
            <w:tcW w:w="121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行政许可 </w:t>
            </w:r>
          </w:p>
        </w:tc>
        <w:tc>
          <w:tcPr>
            <w:tcW w:w="544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r>
              <w:rPr>
                <w:rFonts w:ascii="宋体" w:hAnsi="宋体" w:eastAsia="宋体" w:cs="宋体"/>
                <w:kern w:val="0"/>
                <w:szCs w:val="21"/>
              </w:rPr>
              <w:t>1.【法律】《中华人民共和国药品管理法（2015年）》</w:t>
            </w:r>
            <w:r>
              <w:rPr>
                <w:rFonts w:ascii="宋体" w:hAnsi="宋体" w:eastAsia="宋体" w:cs="宋体"/>
                <w:kern w:val="0"/>
                <w:szCs w:val="21"/>
              </w:rPr>
              <w:br w:type="textWrapping"/>
            </w:r>
            <w:r>
              <w:rPr>
                <w:rFonts w:ascii="宋体" w:hAnsi="宋体" w:eastAsia="宋体" w:cs="宋体"/>
                <w:kern w:val="0"/>
                <w:szCs w:val="21"/>
              </w:rPr>
              <w:t>    第十六条  药品经营企业必须按照国务院药品监督管理部门依据本法制定的《药品经营质量管理规范》经营药品。药品监督管理部门按照规定对药品经营企业是否符合《药品经营质量管理规范》的要求进行认证;对认证合格的，发给认证证书。</w:t>
            </w:r>
            <w:r>
              <w:rPr>
                <w:rFonts w:ascii="宋体" w:hAnsi="宋体" w:eastAsia="宋体" w:cs="宋体"/>
                <w:kern w:val="0"/>
                <w:szCs w:val="21"/>
              </w:rPr>
              <w:br w:type="textWrapping"/>
            </w:r>
            <w:r>
              <w:rPr>
                <w:rFonts w:ascii="宋体" w:hAnsi="宋体" w:eastAsia="宋体" w:cs="宋体"/>
                <w:kern w:val="0"/>
                <w:szCs w:val="21"/>
              </w:rPr>
              <w:t>    第五十一条　药品生产企业、药品经营企业和医疗机构直接接触药品的工作人员，必须每年进行健康检查。患有传染病或者其他可能污染药品的疾病的，不得从事直接接触药品的工作。 </w:t>
            </w:r>
            <w:r>
              <w:rPr>
                <w:rFonts w:ascii="宋体" w:hAnsi="宋体" w:eastAsia="宋体" w:cs="宋体"/>
                <w:kern w:val="0"/>
                <w:szCs w:val="21"/>
              </w:rPr>
              <w:br w:type="textWrapping"/>
            </w:r>
            <w:r>
              <w:rPr>
                <w:rFonts w:ascii="宋体" w:hAnsi="宋体" w:eastAsia="宋体" w:cs="宋体"/>
                <w:kern w:val="0"/>
                <w:szCs w:val="21"/>
              </w:rPr>
              <w:t>2.【部门规章】《药品经营质量管理规范（2016年）》</w:t>
            </w:r>
            <w:r>
              <w:rPr>
                <w:rFonts w:ascii="宋体" w:hAnsi="宋体" w:eastAsia="宋体" w:cs="宋体"/>
                <w:kern w:val="0"/>
                <w:szCs w:val="21"/>
              </w:rPr>
              <w:br w:type="textWrapping"/>
            </w:r>
            <w:r>
              <w:rPr>
                <w:rFonts w:ascii="宋体" w:hAnsi="宋体" w:eastAsia="宋体" w:cs="宋体"/>
                <w:kern w:val="0"/>
                <w:szCs w:val="21"/>
              </w:rPr>
              <w:t xml:space="preserve">    第三十条  质量管理、验收、养护、储存等直接接触药品岗位的人员应当进行岗前及年度健康检查，并建立健康档案。患有传染病或者其他可能污染药品的疾病的，不得从事直接接触药品的工作。身体条件不符合相应岗位特定要求的，不得从事相关工作。 </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40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p>
        </w:tc>
      </w:tr>
      <w:tr>
        <w:tblPrEx>
          <w:tblCellMar>
            <w:top w:w="15" w:type="dxa"/>
            <w:left w:w="15" w:type="dxa"/>
            <w:bottom w:w="15" w:type="dxa"/>
            <w:right w:w="15" w:type="dxa"/>
          </w:tblCellMar>
        </w:tblPrEx>
        <w:trPr>
          <w:trHeight w:val="3420" w:hRule="atLeast"/>
          <w:tblCellSpacing w:w="15" w:type="dxa"/>
        </w:trPr>
        <w:tc>
          <w:tcPr>
            <w:tcW w:w="360" w:type="dxa"/>
            <w:tcBorders>
              <w:top w:val="single" w:color="auto" w:sz="6" w:space="0"/>
              <w:left w:val="single" w:color="auto" w:sz="6" w:space="0"/>
              <w:bottom w:val="single" w:color="auto" w:sz="6" w:space="0"/>
              <w:right w:val="single" w:color="auto"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24 </w:t>
            </w:r>
          </w:p>
        </w:tc>
        <w:tc>
          <w:tcPr>
            <w:tcW w:w="73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危险化学品经营安全评价报告 </w:t>
            </w:r>
          </w:p>
        </w:tc>
        <w:tc>
          <w:tcPr>
            <w:tcW w:w="108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危险化学品经营许可证核发 </w:t>
            </w:r>
          </w:p>
        </w:tc>
        <w:tc>
          <w:tcPr>
            <w:tcW w:w="121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行政许可 </w:t>
            </w:r>
          </w:p>
        </w:tc>
        <w:tc>
          <w:tcPr>
            <w:tcW w:w="544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r>
              <w:rPr>
                <w:rFonts w:ascii="宋体" w:hAnsi="宋体" w:eastAsia="宋体" w:cs="宋体"/>
                <w:kern w:val="0"/>
                <w:szCs w:val="21"/>
              </w:rPr>
              <w:t>1.【法律】《中华人民共和国安全生产法（2014年）》</w:t>
            </w:r>
            <w:r>
              <w:rPr>
                <w:rFonts w:ascii="宋体" w:hAnsi="宋体" w:eastAsia="宋体" w:cs="宋体"/>
                <w:kern w:val="0"/>
                <w:szCs w:val="21"/>
              </w:rPr>
              <w:br w:type="textWrapping"/>
            </w:r>
            <w:r>
              <w:rPr>
                <w:rFonts w:ascii="宋体" w:hAnsi="宋体" w:eastAsia="宋体" w:cs="宋体"/>
                <w:kern w:val="0"/>
                <w:szCs w:val="21"/>
              </w:rPr>
              <w:t>    第二十九条  矿山、金属冶炼建设项目和用于生产、储存、装卸危险物品的建设项目，应当按照国家有关规定进行安全评价。</w:t>
            </w:r>
            <w:r>
              <w:rPr>
                <w:rFonts w:ascii="宋体" w:hAnsi="宋体" w:eastAsia="宋体" w:cs="宋体"/>
                <w:kern w:val="0"/>
                <w:szCs w:val="21"/>
              </w:rPr>
              <w:br w:type="textWrapping"/>
            </w:r>
            <w:r>
              <w:rPr>
                <w:rFonts w:ascii="宋体" w:hAnsi="宋体" w:eastAsia="宋体" w:cs="宋体"/>
                <w:kern w:val="0"/>
                <w:szCs w:val="21"/>
              </w:rPr>
              <w:t>2.【行政法规】《危险化学品安全管理条例》</w:t>
            </w:r>
            <w:r>
              <w:rPr>
                <w:rFonts w:ascii="宋体" w:hAnsi="宋体" w:eastAsia="宋体" w:cs="宋体"/>
                <w:kern w:val="0"/>
                <w:szCs w:val="21"/>
              </w:rPr>
              <w:br w:type="textWrapping"/>
            </w:r>
            <w:r>
              <w:rPr>
                <w:rFonts w:ascii="宋体" w:hAnsi="宋体" w:eastAsia="宋体" w:cs="宋体"/>
                <w:kern w:val="0"/>
                <w:szCs w:val="21"/>
              </w:rPr>
              <w:t>    第二十二条  生产、储存危险化学品的企业，应当委托具备国家规定的资质条件的机构，对本企业的安全生产条件每3年进行一次安全评价，提出安全评价报告。安全评价报告的内容应当包括对安全生产条件存在的问题进行整改的方案。</w:t>
            </w:r>
            <w:r>
              <w:rPr>
                <w:rFonts w:ascii="宋体" w:hAnsi="宋体" w:eastAsia="宋体" w:cs="宋体"/>
                <w:kern w:val="0"/>
                <w:szCs w:val="21"/>
              </w:rPr>
              <w:br w:type="textWrapping"/>
            </w:r>
            <w:r>
              <w:rPr>
                <w:rFonts w:ascii="宋体" w:hAnsi="宋体" w:eastAsia="宋体" w:cs="宋体"/>
                <w:kern w:val="0"/>
                <w:szCs w:val="21"/>
              </w:rPr>
              <w:t>　　生产、储存危险化学品的企业，应当将安全评价报告以及整改方案的落实情况报所在地县级人民政府安全生产监督管理部门备案。在港区内储存危险化学品的企业，应当将安全评价报告以及整改方案的落实情况报港口行政管理部门备案。</w:t>
            </w:r>
            <w:r>
              <w:rPr>
                <w:rFonts w:ascii="宋体" w:hAnsi="宋体" w:eastAsia="宋体" w:cs="宋体"/>
                <w:kern w:val="0"/>
                <w:szCs w:val="21"/>
              </w:rPr>
              <w:br w:type="textWrapping"/>
            </w:r>
            <w:r>
              <w:rPr>
                <w:rFonts w:ascii="宋体" w:hAnsi="宋体" w:eastAsia="宋体" w:cs="宋体"/>
                <w:kern w:val="0"/>
                <w:szCs w:val="21"/>
              </w:rPr>
              <w:t>3.【部门规章】《危险化学品经营许可证管理办法（2015年）》</w:t>
            </w:r>
            <w:r>
              <w:rPr>
                <w:rFonts w:ascii="宋体" w:hAnsi="宋体" w:eastAsia="宋体" w:cs="宋体"/>
                <w:kern w:val="0"/>
                <w:szCs w:val="21"/>
              </w:rPr>
              <w:br w:type="textWrapping"/>
            </w:r>
            <w:r>
              <w:rPr>
                <w:rFonts w:ascii="宋体" w:hAnsi="宋体" w:eastAsia="宋体" w:cs="宋体"/>
                <w:kern w:val="0"/>
                <w:szCs w:val="21"/>
              </w:rPr>
              <w:t>    第八条　申请人带有储存设施经营危险化学品的，除符合本办法第六条规定的条件外，还应当具备下列条件：</w:t>
            </w:r>
            <w:r>
              <w:rPr>
                <w:rFonts w:ascii="宋体" w:hAnsi="宋体" w:eastAsia="宋体" w:cs="宋体"/>
                <w:kern w:val="0"/>
                <w:szCs w:val="21"/>
              </w:rPr>
              <w:br w:type="textWrapping"/>
            </w:r>
            <w:r>
              <w:rPr>
                <w:rFonts w:ascii="宋体" w:hAnsi="宋体" w:eastAsia="宋体" w:cs="宋体"/>
                <w:kern w:val="0"/>
                <w:szCs w:val="21"/>
              </w:rPr>
              <w:t>　　（三）依照有关规定进行安全评价，安全评价报告符合《危险化学品经营企业安全评价细则》的要求。</w:t>
            </w:r>
            <w:r>
              <w:rPr>
                <w:rFonts w:ascii="宋体" w:hAnsi="宋体" w:eastAsia="宋体" w:cs="宋体"/>
                <w:kern w:val="0"/>
                <w:szCs w:val="21"/>
              </w:rPr>
              <w:br w:type="textWrapping"/>
            </w:r>
            <w:r>
              <w:rPr>
                <w:rFonts w:ascii="宋体" w:hAnsi="宋体" w:eastAsia="宋体" w:cs="宋体"/>
                <w:kern w:val="0"/>
                <w:szCs w:val="21"/>
              </w:rPr>
              <w:t xml:space="preserve">　　申请人储存易燃、易爆、有毒、易扩散危险化学品的，除符合本条第一款规定的条件外，还应当符合《石油化工可燃气体和有毒气体检测报警设计规范》（GB50493）的规定。 </w:t>
            </w:r>
          </w:p>
        </w:tc>
        <w:tc>
          <w:tcPr>
            <w:tcW w:w="81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赤峰市安全生产监督管理局 </w:t>
            </w:r>
          </w:p>
        </w:tc>
        <w:tc>
          <w:tcPr>
            <w:tcW w:w="67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具备国家规定的资质条件的安全评价机构 </w:t>
            </w:r>
          </w:p>
        </w:tc>
        <w:tc>
          <w:tcPr>
            <w:tcW w:w="40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p>
        </w:tc>
      </w:tr>
      <w:tr>
        <w:tblPrEx>
          <w:tblCellMar>
            <w:top w:w="15" w:type="dxa"/>
            <w:left w:w="15" w:type="dxa"/>
            <w:bottom w:w="15" w:type="dxa"/>
            <w:right w:w="15" w:type="dxa"/>
          </w:tblCellMar>
        </w:tblPrEx>
        <w:trPr>
          <w:trHeight w:val="2535" w:hRule="atLeast"/>
          <w:tblCellSpacing w:w="15" w:type="dxa"/>
        </w:trPr>
        <w:tc>
          <w:tcPr>
            <w:tcW w:w="360" w:type="dxa"/>
            <w:tcBorders>
              <w:top w:val="single" w:color="auto" w:sz="6" w:space="0"/>
              <w:left w:val="single" w:color="auto" w:sz="6" w:space="0"/>
              <w:bottom w:val="single" w:color="auto" w:sz="6" w:space="0"/>
              <w:right w:val="single" w:color="auto"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25 </w:t>
            </w:r>
          </w:p>
        </w:tc>
        <w:tc>
          <w:tcPr>
            <w:tcW w:w="735" w:type="dxa"/>
            <w:tcBorders>
              <w:top w:val="single" w:color="D3D3D3"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危险化学品使用安全评价报告 </w:t>
            </w:r>
          </w:p>
        </w:tc>
        <w:tc>
          <w:tcPr>
            <w:tcW w:w="1080" w:type="dxa"/>
            <w:tcBorders>
              <w:top w:val="single" w:color="D3D3D3"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危险化学品安全使用许可证核发 </w:t>
            </w:r>
          </w:p>
        </w:tc>
        <w:tc>
          <w:tcPr>
            <w:tcW w:w="1215" w:type="dxa"/>
            <w:tcBorders>
              <w:top w:val="single" w:color="D3D3D3"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行政许可 </w:t>
            </w:r>
          </w:p>
        </w:tc>
        <w:tc>
          <w:tcPr>
            <w:tcW w:w="5445" w:type="dxa"/>
            <w:tcBorders>
              <w:top w:val="single" w:color="D3D3D3"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r>
              <w:rPr>
                <w:rFonts w:ascii="宋体" w:hAnsi="宋体" w:eastAsia="宋体" w:cs="宋体"/>
                <w:kern w:val="0"/>
                <w:szCs w:val="21"/>
              </w:rPr>
              <w:t>1.【法律】《中华人民共和国安全生产法（2014年）》</w:t>
            </w:r>
            <w:r>
              <w:rPr>
                <w:rFonts w:ascii="宋体" w:hAnsi="宋体" w:eastAsia="宋体" w:cs="宋体"/>
                <w:kern w:val="0"/>
                <w:szCs w:val="21"/>
              </w:rPr>
              <w:br w:type="textWrapping"/>
            </w:r>
            <w:r>
              <w:rPr>
                <w:rFonts w:ascii="宋体" w:hAnsi="宋体" w:eastAsia="宋体" w:cs="宋体"/>
                <w:kern w:val="0"/>
                <w:szCs w:val="21"/>
              </w:rPr>
              <w:t>    第二十九条  矿山、金属冶炼建设项目和用于生产、储存、装卸危险物品的建设项目，应当按照国家有关规定进行安全评价。</w:t>
            </w:r>
            <w:r>
              <w:rPr>
                <w:rFonts w:ascii="宋体" w:hAnsi="宋体" w:eastAsia="宋体" w:cs="宋体"/>
                <w:kern w:val="0"/>
                <w:szCs w:val="21"/>
              </w:rPr>
              <w:br w:type="textWrapping"/>
            </w:r>
            <w:r>
              <w:rPr>
                <w:rFonts w:ascii="宋体" w:hAnsi="宋体" w:eastAsia="宋体" w:cs="宋体"/>
                <w:kern w:val="0"/>
                <w:szCs w:val="21"/>
              </w:rPr>
              <w:t>2.【行政法规】《危险化学品安全管理条例》</w:t>
            </w:r>
            <w:r>
              <w:rPr>
                <w:rFonts w:ascii="宋体" w:hAnsi="宋体" w:eastAsia="宋体" w:cs="宋体"/>
                <w:kern w:val="0"/>
                <w:szCs w:val="21"/>
              </w:rPr>
              <w:br w:type="textWrapping"/>
            </w:r>
            <w:r>
              <w:rPr>
                <w:rFonts w:ascii="宋体" w:hAnsi="宋体" w:eastAsia="宋体" w:cs="宋体"/>
                <w:kern w:val="0"/>
                <w:szCs w:val="21"/>
              </w:rPr>
              <w:t>    第二十二条  生产、储存危险化学品的企业，应当委托具备国家规定的资质条件的机构，对本企业的安全生产条件每3年进行一次安全评价，提出安全评价报告。安全评价报告的内容应当包括对安全生产条件存在的问题进行整改的方案。</w:t>
            </w:r>
            <w:r>
              <w:rPr>
                <w:rFonts w:ascii="宋体" w:hAnsi="宋体" w:eastAsia="宋体" w:cs="宋体"/>
                <w:kern w:val="0"/>
                <w:szCs w:val="21"/>
              </w:rPr>
              <w:br w:type="textWrapping"/>
            </w:r>
            <w:r>
              <w:rPr>
                <w:rFonts w:ascii="宋体" w:hAnsi="宋体" w:eastAsia="宋体" w:cs="宋体"/>
                <w:kern w:val="0"/>
                <w:szCs w:val="21"/>
              </w:rPr>
              <w:t>　　生产、储存危险化学品的企业，应当将安全评价报告以及整改方案的落实情况报所在地县级人民政府安全生产监督管理部门备案。在港区内储存危险化学品的企业，应当将安全评价报告以及整改方案的落实情况报港口行政管理部门备案。</w:t>
            </w:r>
            <w:r>
              <w:rPr>
                <w:rFonts w:ascii="宋体" w:hAnsi="宋体" w:eastAsia="宋体" w:cs="宋体"/>
                <w:kern w:val="0"/>
                <w:szCs w:val="21"/>
              </w:rPr>
              <w:br w:type="textWrapping"/>
            </w:r>
            <w:r>
              <w:rPr>
                <w:rFonts w:ascii="宋体" w:hAnsi="宋体" w:eastAsia="宋体" w:cs="宋体"/>
                <w:kern w:val="0"/>
                <w:szCs w:val="21"/>
              </w:rPr>
              <w:t>3.【部门规章】《危险化学品安全使用许可证管理办法（2015年）》</w:t>
            </w:r>
            <w:r>
              <w:rPr>
                <w:rFonts w:ascii="宋体" w:hAnsi="宋体" w:eastAsia="宋体" w:cs="宋体"/>
                <w:kern w:val="0"/>
                <w:szCs w:val="21"/>
              </w:rPr>
              <w:br w:type="textWrapping"/>
            </w:r>
            <w:r>
              <w:rPr>
                <w:rFonts w:ascii="宋体" w:hAnsi="宋体" w:eastAsia="宋体" w:cs="宋体"/>
                <w:kern w:val="0"/>
                <w:szCs w:val="21"/>
              </w:rPr>
              <w:t xml:space="preserve">    第十三条  企业应当依法委托具备国家规定资质条件的安全评价机构进行安全评价，并按照安全评价报告的意见对存在的安全生产问题进行整改。 </w:t>
            </w:r>
          </w:p>
        </w:tc>
        <w:tc>
          <w:tcPr>
            <w:tcW w:w="810" w:type="dxa"/>
            <w:tcBorders>
              <w:top w:val="single" w:color="D3D3D3"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赤峰市安全生产监督管理局 </w:t>
            </w:r>
          </w:p>
        </w:tc>
        <w:tc>
          <w:tcPr>
            <w:tcW w:w="675" w:type="dxa"/>
            <w:tcBorders>
              <w:top w:val="single" w:color="D3D3D3"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具备国家规定的资质条件的安全评价机构 </w:t>
            </w:r>
          </w:p>
        </w:tc>
        <w:tc>
          <w:tcPr>
            <w:tcW w:w="405" w:type="dxa"/>
            <w:tcBorders>
              <w:top w:val="single" w:color="D3D3D3"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p>
        </w:tc>
      </w:tr>
      <w:tr>
        <w:tblPrEx>
          <w:tblCellMar>
            <w:top w:w="15" w:type="dxa"/>
            <w:left w:w="15" w:type="dxa"/>
            <w:bottom w:w="15" w:type="dxa"/>
            <w:right w:w="15" w:type="dxa"/>
          </w:tblCellMar>
        </w:tblPrEx>
        <w:trPr>
          <w:trHeight w:val="3615" w:hRule="atLeast"/>
          <w:tblCellSpacing w:w="15" w:type="dxa"/>
        </w:trPr>
        <w:tc>
          <w:tcPr>
            <w:tcW w:w="360" w:type="dxa"/>
            <w:tcBorders>
              <w:top w:val="single" w:color="auto" w:sz="6" w:space="0"/>
              <w:left w:val="single" w:color="auto" w:sz="6" w:space="0"/>
              <w:bottom w:val="single" w:color="auto" w:sz="6" w:space="0"/>
              <w:right w:val="single" w:color="auto"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26 </w:t>
            </w:r>
          </w:p>
        </w:tc>
        <w:tc>
          <w:tcPr>
            <w:tcW w:w="73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危险化学品建设项目安全设施设计专篇 </w:t>
            </w:r>
          </w:p>
        </w:tc>
        <w:tc>
          <w:tcPr>
            <w:tcW w:w="108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危险化学品建设项目安全条件、安全设施审查 </w:t>
            </w:r>
          </w:p>
        </w:tc>
        <w:tc>
          <w:tcPr>
            <w:tcW w:w="121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行政许可 </w:t>
            </w:r>
          </w:p>
        </w:tc>
        <w:tc>
          <w:tcPr>
            <w:tcW w:w="544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r>
              <w:rPr>
                <w:rFonts w:ascii="宋体" w:hAnsi="宋体" w:eastAsia="宋体" w:cs="宋体"/>
                <w:kern w:val="0"/>
                <w:szCs w:val="21"/>
              </w:rPr>
              <w:t>1.【部门规章】《危险化学品建设项目安全监督管理办法（2015年）》</w:t>
            </w:r>
            <w:r>
              <w:rPr>
                <w:rFonts w:ascii="宋体" w:hAnsi="宋体" w:eastAsia="宋体" w:cs="宋体"/>
                <w:kern w:val="0"/>
                <w:szCs w:val="21"/>
              </w:rPr>
              <w:br w:type="textWrapping"/>
            </w:r>
            <w:r>
              <w:rPr>
                <w:rFonts w:ascii="宋体" w:hAnsi="宋体" w:eastAsia="宋体" w:cs="宋体"/>
                <w:kern w:val="0"/>
                <w:szCs w:val="21"/>
              </w:rPr>
              <w:t>    第十五条  设计单位应当根据有关安全生产的法律、法规、规章和国家标准、行业标准以及建设项目安全条件审查意见书，按照《化工建设项目安全设计管理导则》(AQ/T3033)，对建设项目安全设施进行设计，并编制建设项目安全设施设计专篇。建设项目安全设施设计专篇应当符合《危险化学品建设项目安全设施设计专篇编制导则》的要求。</w:t>
            </w:r>
            <w:r>
              <w:rPr>
                <w:rFonts w:ascii="宋体" w:hAnsi="宋体" w:eastAsia="宋体" w:cs="宋体"/>
                <w:kern w:val="0"/>
                <w:szCs w:val="21"/>
              </w:rPr>
              <w:br w:type="textWrapping"/>
            </w:r>
            <w:r>
              <w:rPr>
                <w:rFonts w:ascii="宋体" w:hAnsi="宋体" w:eastAsia="宋体" w:cs="宋体"/>
                <w:kern w:val="0"/>
                <w:szCs w:val="21"/>
              </w:rPr>
              <w:t>    第十六条  建设单位应当在建设项目初步设计完成后、详细设计开始前，向出具建设项目安全条件审查意见书的安全生产监督管理部门申请建设项目安全设施设计审查，提交下列文件、资料，并对其真实性负责：</w:t>
            </w:r>
            <w:r>
              <w:rPr>
                <w:rFonts w:ascii="宋体" w:hAnsi="宋体" w:eastAsia="宋体" w:cs="宋体"/>
                <w:kern w:val="0"/>
                <w:szCs w:val="21"/>
              </w:rPr>
              <w:br w:type="textWrapping"/>
            </w:r>
            <w:r>
              <w:rPr>
                <w:rFonts w:ascii="宋体" w:hAnsi="宋体" w:eastAsia="宋体" w:cs="宋体"/>
                <w:kern w:val="0"/>
                <w:szCs w:val="21"/>
              </w:rPr>
              <w:t>　　（一）建设项目安全设施设计审查申请书及文件；</w:t>
            </w:r>
            <w:r>
              <w:rPr>
                <w:rFonts w:ascii="宋体" w:hAnsi="宋体" w:eastAsia="宋体" w:cs="宋体"/>
                <w:kern w:val="0"/>
                <w:szCs w:val="21"/>
              </w:rPr>
              <w:br w:type="textWrapping"/>
            </w:r>
            <w:r>
              <w:rPr>
                <w:rFonts w:ascii="宋体" w:hAnsi="宋体" w:eastAsia="宋体" w:cs="宋体"/>
                <w:kern w:val="0"/>
                <w:szCs w:val="21"/>
              </w:rPr>
              <w:t>　　（二）设计单位的设计资质证明文件（复制件）；</w:t>
            </w:r>
            <w:r>
              <w:rPr>
                <w:rFonts w:ascii="宋体" w:hAnsi="宋体" w:eastAsia="宋体" w:cs="宋体"/>
                <w:kern w:val="0"/>
                <w:szCs w:val="21"/>
              </w:rPr>
              <w:br w:type="textWrapping"/>
            </w:r>
            <w:r>
              <w:rPr>
                <w:rFonts w:ascii="宋体" w:hAnsi="宋体" w:eastAsia="宋体" w:cs="宋体"/>
                <w:kern w:val="0"/>
                <w:szCs w:val="21"/>
              </w:rPr>
              <w:t>　　（三）建设项目安全设施设计专篇。</w:t>
            </w:r>
            <w:r>
              <w:rPr>
                <w:rFonts w:ascii="宋体" w:hAnsi="宋体" w:eastAsia="宋体" w:cs="宋体"/>
                <w:kern w:val="0"/>
                <w:szCs w:val="21"/>
              </w:rPr>
              <w:br w:type="textWrapping"/>
            </w:r>
            <w:r>
              <w:rPr>
                <w:rFonts w:ascii="宋体" w:hAnsi="宋体" w:eastAsia="宋体" w:cs="宋体"/>
                <w:kern w:val="0"/>
                <w:szCs w:val="21"/>
              </w:rPr>
              <w:t>    第十七条  建设单位申请安全设施设计审查的文件、资料齐全，符合法定形式的，安全生产监督管理部门应当当场予以受理；未经安全条件审查或者审查未通过的，不予受理。受理或者不予受理的情况，安全生产监督管理部门应当书面告知建设单位。</w:t>
            </w:r>
            <w:r>
              <w:rPr>
                <w:rFonts w:ascii="宋体" w:hAnsi="宋体" w:eastAsia="宋体" w:cs="宋体"/>
                <w:kern w:val="0"/>
                <w:szCs w:val="21"/>
              </w:rPr>
              <w:br w:type="textWrapping"/>
            </w:r>
            <w:r>
              <w:rPr>
                <w:rFonts w:ascii="宋体" w:hAnsi="宋体" w:eastAsia="宋体" w:cs="宋体"/>
                <w:kern w:val="0"/>
                <w:szCs w:val="21"/>
              </w:rPr>
              <w:t xml:space="preserve">　　安全设施设计审查申请文件、资料不齐全或者不符合要求的，安全生产监督管理部门应当自收到申请文件、资料之日起五个工作日内一次性书面告知建设单位需要补正的全部内容；逾期不告知的，收到申请文件、资料之日起即为受理。 </w:t>
            </w:r>
          </w:p>
        </w:tc>
        <w:tc>
          <w:tcPr>
            <w:tcW w:w="81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赤峰市安全生产监督管理局 </w:t>
            </w:r>
          </w:p>
        </w:tc>
        <w:tc>
          <w:tcPr>
            <w:tcW w:w="67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具备相应资质的设计单位 </w:t>
            </w:r>
          </w:p>
        </w:tc>
        <w:tc>
          <w:tcPr>
            <w:tcW w:w="40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p>
        </w:tc>
      </w:tr>
      <w:tr>
        <w:tblPrEx>
          <w:tblCellMar>
            <w:top w:w="15" w:type="dxa"/>
            <w:left w:w="15" w:type="dxa"/>
            <w:bottom w:w="15" w:type="dxa"/>
            <w:right w:w="15" w:type="dxa"/>
          </w:tblCellMar>
        </w:tblPrEx>
        <w:trPr>
          <w:trHeight w:val="4140" w:hRule="atLeast"/>
          <w:tblCellSpacing w:w="15" w:type="dxa"/>
        </w:trPr>
        <w:tc>
          <w:tcPr>
            <w:tcW w:w="360" w:type="dxa"/>
            <w:tcBorders>
              <w:top w:val="single" w:color="auto" w:sz="6" w:space="0"/>
              <w:left w:val="single" w:color="auto" w:sz="6" w:space="0"/>
              <w:bottom w:val="single" w:color="auto" w:sz="6" w:space="0"/>
              <w:right w:val="single" w:color="auto"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27 </w:t>
            </w:r>
          </w:p>
        </w:tc>
        <w:tc>
          <w:tcPr>
            <w:tcW w:w="73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危险化学品建设项目安全评价 </w:t>
            </w:r>
          </w:p>
        </w:tc>
        <w:tc>
          <w:tcPr>
            <w:tcW w:w="108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危险化学品建设项目安全条件、安全设施审查 </w:t>
            </w:r>
          </w:p>
        </w:tc>
        <w:tc>
          <w:tcPr>
            <w:tcW w:w="121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行政许可 </w:t>
            </w:r>
          </w:p>
        </w:tc>
        <w:tc>
          <w:tcPr>
            <w:tcW w:w="544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rPr>
                <w:rFonts w:ascii="宋体" w:hAnsi="宋体" w:eastAsia="宋体" w:cs="宋体"/>
                <w:kern w:val="0"/>
                <w:szCs w:val="21"/>
              </w:rPr>
            </w:pPr>
            <w:r>
              <w:rPr>
                <w:rFonts w:ascii="宋体" w:hAnsi="宋体" w:eastAsia="宋体" w:cs="宋体"/>
                <w:kern w:val="0"/>
                <w:szCs w:val="21"/>
              </w:rPr>
              <w:t>1.【行政法规】《危险化学品安全管理条例》</w:t>
            </w:r>
            <w:r>
              <w:rPr>
                <w:rFonts w:ascii="宋体" w:hAnsi="宋体" w:eastAsia="宋体" w:cs="宋体"/>
                <w:kern w:val="0"/>
                <w:szCs w:val="21"/>
              </w:rPr>
              <w:br w:type="textWrapping"/>
            </w:r>
            <w:r>
              <w:rPr>
                <w:rFonts w:ascii="宋体" w:hAnsi="宋体" w:eastAsia="宋体" w:cs="宋体"/>
                <w:kern w:val="0"/>
                <w:szCs w:val="21"/>
              </w:rPr>
              <w:t>    第十二条  新建、改建、扩建生产、储存危险化学品的建设项目（以下简称建设项目），应当由安全生产监督管理部门进行安全条件审查。</w:t>
            </w:r>
            <w:r>
              <w:rPr>
                <w:rFonts w:ascii="宋体" w:hAnsi="宋体" w:eastAsia="宋体" w:cs="宋体"/>
                <w:kern w:val="0"/>
                <w:szCs w:val="21"/>
              </w:rPr>
              <w:br w:type="textWrapping"/>
            </w:r>
            <w:r>
              <w:rPr>
                <w:rFonts w:ascii="宋体" w:hAnsi="宋体" w:eastAsia="宋体" w:cs="宋体"/>
                <w:kern w:val="0"/>
                <w:szCs w:val="21"/>
              </w:rPr>
              <w:t>　　建设单位应当对建设项目进行安全条件论证，委托具备国家规定的资质条件的机构对建设项目进行安全评价，并将安全条件论证和安全评价的情况报告报建设项目所在地设区的市级以上人民政府安全生产监督管理部门；安全生产监督管理部门应当自收到报告之日起45日内作出审查决定，并书面通知建设单位。具体办法由国务院安全生产监督管理部门制定。</w:t>
            </w:r>
            <w:r>
              <w:rPr>
                <w:rFonts w:ascii="宋体" w:hAnsi="宋体" w:eastAsia="宋体" w:cs="宋体"/>
                <w:kern w:val="0"/>
                <w:szCs w:val="21"/>
              </w:rPr>
              <w:br w:type="textWrapping"/>
            </w:r>
            <w:r>
              <w:rPr>
                <w:rFonts w:ascii="宋体" w:hAnsi="宋体" w:eastAsia="宋体" w:cs="宋体"/>
                <w:kern w:val="0"/>
                <w:szCs w:val="21"/>
              </w:rPr>
              <w:t>　　新建、改建、扩建储存、装卸危险化学品的港口建设项目，由港口行政管理部门按照国务院交通运输主管部门的规定进行安全条件审查。</w:t>
            </w:r>
            <w:r>
              <w:rPr>
                <w:rFonts w:ascii="宋体" w:hAnsi="宋体" w:eastAsia="宋体" w:cs="宋体"/>
                <w:kern w:val="0"/>
                <w:szCs w:val="21"/>
              </w:rPr>
              <w:br w:type="textWrapping"/>
            </w:r>
            <w:r>
              <w:rPr>
                <w:rFonts w:ascii="宋体" w:hAnsi="宋体" w:eastAsia="宋体" w:cs="宋体"/>
                <w:kern w:val="0"/>
                <w:szCs w:val="21"/>
              </w:rPr>
              <w:t>2.【部门规章】《危险化学品建设项目安全监督管理办法（2015年）》</w:t>
            </w:r>
            <w:r>
              <w:rPr>
                <w:rFonts w:ascii="宋体" w:hAnsi="宋体" w:eastAsia="宋体" w:cs="宋体"/>
                <w:kern w:val="0"/>
                <w:szCs w:val="21"/>
              </w:rPr>
              <w:br w:type="textWrapping"/>
            </w:r>
            <w:r>
              <w:rPr>
                <w:rFonts w:ascii="宋体" w:hAnsi="宋体" w:eastAsia="宋体" w:cs="宋体"/>
                <w:kern w:val="0"/>
                <w:szCs w:val="21"/>
              </w:rPr>
              <w:t>    第八条  建设单位应当在建设项目的可行性研究阶段，委托具备相应资质的安全评价机构对建设项目进行安全评价。</w:t>
            </w:r>
            <w:r>
              <w:rPr>
                <w:rFonts w:ascii="宋体" w:hAnsi="宋体" w:eastAsia="宋体" w:cs="宋体"/>
                <w:kern w:val="0"/>
                <w:szCs w:val="21"/>
              </w:rPr>
              <w:br w:type="textWrapping"/>
            </w:r>
            <w:r>
              <w:rPr>
                <w:rFonts w:ascii="宋体" w:hAnsi="宋体" w:eastAsia="宋体" w:cs="宋体"/>
                <w:kern w:val="0"/>
                <w:szCs w:val="21"/>
              </w:rPr>
              <w:t>　　安全评价机构应当根据有关安全生产法律、法规、规章和国家标准、行业标准，对建设项目进行安全评价，出具建设项目安全评价报告。安全评价报告应当符合《危险化学品建设项目安全评价细则》的要求。</w:t>
            </w:r>
            <w:r>
              <w:rPr>
                <w:rFonts w:ascii="宋体" w:hAnsi="宋体" w:eastAsia="宋体" w:cs="宋体"/>
                <w:kern w:val="0"/>
                <w:szCs w:val="21"/>
              </w:rPr>
              <w:br w:type="textWrapping"/>
            </w:r>
            <w:r>
              <w:rPr>
                <w:rFonts w:ascii="宋体" w:hAnsi="宋体" w:eastAsia="宋体" w:cs="宋体"/>
                <w:kern w:val="0"/>
                <w:szCs w:val="21"/>
              </w:rPr>
              <w:t>    第十一条  建设单位申请安全条件审查的文件、资料齐全，符合法定形式的，安全生产监督管理部门应当当场予以受理，并书面告知建设单位。</w:t>
            </w:r>
            <w:r>
              <w:rPr>
                <w:rFonts w:ascii="宋体" w:hAnsi="宋体" w:eastAsia="宋体" w:cs="宋体"/>
                <w:kern w:val="0"/>
                <w:szCs w:val="21"/>
              </w:rPr>
              <w:br w:type="textWrapping"/>
            </w:r>
            <w:r>
              <w:rPr>
                <w:rFonts w:ascii="宋体" w:hAnsi="宋体" w:eastAsia="宋体" w:cs="宋体"/>
                <w:kern w:val="0"/>
                <w:szCs w:val="21"/>
              </w:rPr>
              <w:t xml:space="preserve">　　建设单位申请安全条件审查的文件、资料不齐全或者不符合法定形式的，安全生产监督管理部门应当自收到申请文件、资料之日起五个工作日内一次性书面告知建设单位需要补正的全部内容；逾期不告知的，收到申请文件、资料之日起即为受理。 </w:t>
            </w:r>
          </w:p>
        </w:tc>
        <w:tc>
          <w:tcPr>
            <w:tcW w:w="81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赤峰市安全生产监督管理局 </w:t>
            </w:r>
          </w:p>
        </w:tc>
        <w:tc>
          <w:tcPr>
            <w:tcW w:w="67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具备相应资质的安全评价机构 </w:t>
            </w:r>
          </w:p>
        </w:tc>
        <w:tc>
          <w:tcPr>
            <w:tcW w:w="40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p>
        </w:tc>
      </w:tr>
      <w:tr>
        <w:tblPrEx>
          <w:tblCellMar>
            <w:top w:w="15" w:type="dxa"/>
            <w:left w:w="15" w:type="dxa"/>
            <w:bottom w:w="15" w:type="dxa"/>
            <w:right w:w="15" w:type="dxa"/>
          </w:tblCellMar>
        </w:tblPrEx>
        <w:trPr>
          <w:trHeight w:val="1665" w:hRule="atLeast"/>
          <w:tblCellSpacing w:w="15" w:type="dxa"/>
        </w:trPr>
        <w:tc>
          <w:tcPr>
            <w:tcW w:w="360" w:type="dxa"/>
            <w:tcBorders>
              <w:top w:val="single" w:color="auto" w:sz="6" w:space="0"/>
              <w:left w:val="single" w:color="auto" w:sz="6" w:space="0"/>
              <w:bottom w:val="single" w:color="auto" w:sz="6" w:space="0"/>
              <w:right w:val="single" w:color="auto"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28 </w:t>
            </w:r>
          </w:p>
        </w:tc>
        <w:tc>
          <w:tcPr>
            <w:tcW w:w="73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烟花爆竹经营（批发）安全评价 </w:t>
            </w:r>
          </w:p>
        </w:tc>
        <w:tc>
          <w:tcPr>
            <w:tcW w:w="108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烟花爆竹经营（批发）许可证核发 </w:t>
            </w:r>
          </w:p>
        </w:tc>
        <w:tc>
          <w:tcPr>
            <w:tcW w:w="121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行政许可 </w:t>
            </w:r>
          </w:p>
        </w:tc>
        <w:tc>
          <w:tcPr>
            <w:tcW w:w="544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r>
              <w:rPr>
                <w:rFonts w:ascii="宋体" w:hAnsi="宋体" w:eastAsia="宋体" w:cs="宋体"/>
                <w:kern w:val="0"/>
                <w:szCs w:val="21"/>
              </w:rPr>
              <w:t>1.【行政法规】《烟花爆竹安全管理条例》</w:t>
            </w:r>
            <w:r>
              <w:rPr>
                <w:rFonts w:ascii="宋体" w:hAnsi="宋体" w:eastAsia="宋体" w:cs="宋体"/>
                <w:kern w:val="0"/>
                <w:szCs w:val="21"/>
              </w:rPr>
              <w:br w:type="textWrapping"/>
            </w:r>
            <w:r>
              <w:rPr>
                <w:rFonts w:ascii="宋体" w:hAnsi="宋体" w:eastAsia="宋体" w:cs="宋体"/>
                <w:kern w:val="0"/>
                <w:szCs w:val="21"/>
              </w:rPr>
              <w:t>    第十七条   从事烟花爆竹批发的企业，应当具备下列条件：</w:t>
            </w:r>
            <w:r>
              <w:rPr>
                <w:rFonts w:ascii="宋体" w:hAnsi="宋体" w:eastAsia="宋体" w:cs="宋体"/>
                <w:kern w:val="0"/>
                <w:szCs w:val="21"/>
              </w:rPr>
              <w:br w:type="textWrapping"/>
            </w:r>
            <w:r>
              <w:rPr>
                <w:rFonts w:ascii="宋体" w:hAnsi="宋体" w:eastAsia="宋体" w:cs="宋体"/>
                <w:kern w:val="0"/>
                <w:szCs w:val="21"/>
              </w:rPr>
              <w:t>    （五）依法进行了安全评价。</w:t>
            </w:r>
            <w:r>
              <w:rPr>
                <w:rFonts w:ascii="宋体" w:hAnsi="宋体" w:eastAsia="宋体" w:cs="宋体"/>
                <w:kern w:val="0"/>
                <w:szCs w:val="21"/>
              </w:rPr>
              <w:br w:type="textWrapping"/>
            </w:r>
            <w:r>
              <w:rPr>
                <w:rFonts w:ascii="宋体" w:hAnsi="宋体" w:eastAsia="宋体" w:cs="宋体"/>
                <w:kern w:val="0"/>
                <w:szCs w:val="21"/>
              </w:rPr>
              <w:t>2.【部门规章】《烟花爆竹经营许可证管理办法》</w:t>
            </w:r>
            <w:r>
              <w:rPr>
                <w:rFonts w:ascii="宋体" w:hAnsi="宋体" w:eastAsia="宋体" w:cs="宋体"/>
                <w:kern w:val="0"/>
                <w:szCs w:val="21"/>
              </w:rPr>
              <w:br w:type="textWrapping"/>
            </w:r>
            <w:r>
              <w:rPr>
                <w:rFonts w:ascii="宋体" w:hAnsi="宋体" w:eastAsia="宋体" w:cs="宋体"/>
                <w:kern w:val="0"/>
                <w:szCs w:val="21"/>
              </w:rPr>
              <w:t>    第六条  批发企业应当符合下列条件：</w:t>
            </w:r>
            <w:r>
              <w:rPr>
                <w:rFonts w:ascii="宋体" w:hAnsi="宋体" w:eastAsia="宋体" w:cs="宋体"/>
                <w:kern w:val="0"/>
                <w:szCs w:val="21"/>
              </w:rPr>
              <w:br w:type="textWrapping"/>
            </w:r>
            <w:r>
              <w:rPr>
                <w:rFonts w:ascii="宋体" w:hAnsi="宋体" w:eastAsia="宋体" w:cs="宋体"/>
                <w:kern w:val="0"/>
                <w:szCs w:val="21"/>
              </w:rPr>
              <w:t>    （十）依法进行安全评价。</w:t>
            </w:r>
            <w:r>
              <w:rPr>
                <w:rFonts w:ascii="宋体" w:hAnsi="宋体" w:eastAsia="宋体" w:cs="宋体"/>
                <w:kern w:val="0"/>
                <w:szCs w:val="21"/>
              </w:rPr>
              <w:br w:type="textWrapping"/>
            </w:r>
            <w:r>
              <w:rPr>
                <w:rFonts w:ascii="宋体" w:hAnsi="宋体" w:eastAsia="宋体" w:cs="宋体"/>
                <w:kern w:val="0"/>
                <w:szCs w:val="21"/>
              </w:rPr>
              <w:t xml:space="preserve">    从事烟花爆竹进出口的企业申请领取批发许可证，应当具备前款第一项至第三项和第五项至第十一项规定的条件。 </w:t>
            </w:r>
          </w:p>
        </w:tc>
        <w:tc>
          <w:tcPr>
            <w:tcW w:w="81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赤峰市安全生产监督管理局 </w:t>
            </w:r>
          </w:p>
        </w:tc>
        <w:tc>
          <w:tcPr>
            <w:tcW w:w="67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具备相应资质的安全评价机构 </w:t>
            </w:r>
          </w:p>
        </w:tc>
        <w:tc>
          <w:tcPr>
            <w:tcW w:w="40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p>
        </w:tc>
      </w:tr>
      <w:tr>
        <w:tblPrEx>
          <w:tblCellMar>
            <w:top w:w="15" w:type="dxa"/>
            <w:left w:w="15" w:type="dxa"/>
            <w:bottom w:w="15" w:type="dxa"/>
            <w:right w:w="15" w:type="dxa"/>
          </w:tblCellMar>
        </w:tblPrEx>
        <w:trPr>
          <w:trHeight w:val="5775" w:hRule="atLeast"/>
          <w:tblCellSpacing w:w="15" w:type="dxa"/>
        </w:trPr>
        <w:tc>
          <w:tcPr>
            <w:tcW w:w="36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29 </w:t>
            </w:r>
          </w:p>
        </w:tc>
        <w:tc>
          <w:tcPr>
            <w:tcW w:w="73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储存烟花爆竹建设项目安全设施设计 </w:t>
            </w:r>
          </w:p>
        </w:tc>
        <w:tc>
          <w:tcPr>
            <w:tcW w:w="108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建设项目安全设施设计审查（储存烟花爆竹） </w:t>
            </w:r>
          </w:p>
        </w:tc>
        <w:tc>
          <w:tcPr>
            <w:tcW w:w="121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行政许可 </w:t>
            </w:r>
          </w:p>
        </w:tc>
        <w:tc>
          <w:tcPr>
            <w:tcW w:w="544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r>
              <w:rPr>
                <w:rFonts w:ascii="宋体" w:hAnsi="宋体" w:eastAsia="宋体" w:cs="宋体"/>
                <w:kern w:val="0"/>
                <w:szCs w:val="21"/>
              </w:rPr>
              <w:t>1.【部门规章】《建设项目安全设施“三同时”监督管理办法（2015年）》</w:t>
            </w:r>
            <w:r>
              <w:rPr>
                <w:rFonts w:ascii="宋体" w:hAnsi="宋体" w:eastAsia="宋体" w:cs="宋体"/>
                <w:kern w:val="0"/>
                <w:szCs w:val="21"/>
              </w:rPr>
              <w:br w:type="textWrapping"/>
            </w:r>
            <w:r>
              <w:rPr>
                <w:rFonts w:ascii="宋体" w:hAnsi="宋体" w:eastAsia="宋体" w:cs="宋体"/>
                <w:kern w:val="0"/>
                <w:szCs w:val="21"/>
              </w:rPr>
              <w:t>    第七条  下列建设项目在进行可行性研究时，生产经营单位应当按照国家规定，进行安全预评价：</w:t>
            </w:r>
            <w:r>
              <w:rPr>
                <w:rFonts w:ascii="宋体" w:hAnsi="宋体" w:eastAsia="宋体" w:cs="宋体"/>
                <w:kern w:val="0"/>
                <w:szCs w:val="21"/>
              </w:rPr>
              <w:br w:type="textWrapping"/>
            </w:r>
            <w:r>
              <w:rPr>
                <w:rFonts w:ascii="宋体" w:hAnsi="宋体" w:eastAsia="宋体" w:cs="宋体"/>
                <w:kern w:val="0"/>
                <w:szCs w:val="21"/>
              </w:rPr>
              <w:t>    (一)非煤矿矿山建设项目；</w:t>
            </w:r>
            <w:r>
              <w:rPr>
                <w:rFonts w:ascii="宋体" w:hAnsi="宋体" w:eastAsia="宋体" w:cs="宋体"/>
                <w:kern w:val="0"/>
                <w:szCs w:val="21"/>
              </w:rPr>
              <w:br w:type="textWrapping"/>
            </w:r>
            <w:r>
              <w:rPr>
                <w:rFonts w:ascii="宋体" w:hAnsi="宋体" w:eastAsia="宋体" w:cs="宋体"/>
                <w:kern w:val="0"/>
                <w:szCs w:val="21"/>
              </w:rPr>
              <w:t>    (二)生产、储存危险化学品（包括使用长输管道输送危险化学品，下同）的建设项目；</w:t>
            </w:r>
            <w:r>
              <w:rPr>
                <w:rFonts w:ascii="宋体" w:hAnsi="宋体" w:eastAsia="宋体" w:cs="宋体"/>
                <w:kern w:val="0"/>
                <w:szCs w:val="21"/>
              </w:rPr>
              <w:br w:type="textWrapping"/>
            </w:r>
            <w:r>
              <w:rPr>
                <w:rFonts w:ascii="宋体" w:hAnsi="宋体" w:eastAsia="宋体" w:cs="宋体"/>
                <w:kern w:val="0"/>
                <w:szCs w:val="21"/>
              </w:rPr>
              <w:t>    (三)生产、储存烟花爆竹的建设项目；</w:t>
            </w:r>
            <w:r>
              <w:rPr>
                <w:rFonts w:ascii="宋体" w:hAnsi="宋体" w:eastAsia="宋体" w:cs="宋体"/>
                <w:kern w:val="0"/>
                <w:szCs w:val="21"/>
              </w:rPr>
              <w:br w:type="textWrapping"/>
            </w:r>
            <w:r>
              <w:rPr>
                <w:rFonts w:ascii="宋体" w:hAnsi="宋体" w:eastAsia="宋体" w:cs="宋体"/>
                <w:kern w:val="0"/>
                <w:szCs w:val="21"/>
              </w:rPr>
              <w:t>    (四)金属冶炼建设项目；</w:t>
            </w:r>
            <w:r>
              <w:rPr>
                <w:rFonts w:ascii="宋体" w:hAnsi="宋体" w:eastAsia="宋体" w:cs="宋体"/>
                <w:kern w:val="0"/>
                <w:szCs w:val="21"/>
              </w:rPr>
              <w:br w:type="textWrapping"/>
            </w:r>
            <w:r>
              <w:rPr>
                <w:rFonts w:ascii="宋体" w:hAnsi="宋体" w:eastAsia="宋体" w:cs="宋体"/>
                <w:kern w:val="0"/>
                <w:szCs w:val="21"/>
              </w:rPr>
              <w:t>    (五)使用危险化学品从事生产并且使用量达到规定数量的化工建设项目（属于危险化学品生产的除外，以下简称化工建设项目）；</w:t>
            </w:r>
            <w:r>
              <w:rPr>
                <w:rFonts w:ascii="宋体" w:hAnsi="宋体" w:eastAsia="宋体" w:cs="宋体"/>
                <w:kern w:val="0"/>
                <w:szCs w:val="21"/>
              </w:rPr>
              <w:br w:type="textWrapping"/>
            </w:r>
            <w:r>
              <w:rPr>
                <w:rFonts w:ascii="宋体" w:hAnsi="宋体" w:eastAsia="宋体" w:cs="宋体"/>
                <w:kern w:val="0"/>
                <w:szCs w:val="21"/>
              </w:rPr>
              <w:t>    (六)法律、行政法规和国务院规定的其他建设项目。</w:t>
            </w:r>
            <w:r>
              <w:rPr>
                <w:rFonts w:ascii="宋体" w:hAnsi="宋体" w:eastAsia="宋体" w:cs="宋体"/>
                <w:kern w:val="0"/>
                <w:szCs w:val="21"/>
              </w:rPr>
              <w:br w:type="textWrapping"/>
            </w:r>
            <w:r>
              <w:rPr>
                <w:rFonts w:ascii="宋体" w:hAnsi="宋体" w:eastAsia="宋体" w:cs="宋体"/>
                <w:kern w:val="0"/>
                <w:szCs w:val="21"/>
              </w:rPr>
              <w:t>    第十条  生产经营单位在建设项目初步设计时，应当委托有相应资质的初步设计单位对建设项目安全设施同时进行设计，编制安全设施设计。</w:t>
            </w:r>
            <w:r>
              <w:rPr>
                <w:rFonts w:ascii="宋体" w:hAnsi="宋体" w:eastAsia="宋体" w:cs="宋体"/>
                <w:kern w:val="0"/>
                <w:szCs w:val="21"/>
              </w:rPr>
              <w:br w:type="textWrapping"/>
            </w:r>
            <w:r>
              <w:rPr>
                <w:rFonts w:ascii="宋体" w:hAnsi="宋体" w:eastAsia="宋体" w:cs="宋体"/>
                <w:kern w:val="0"/>
                <w:szCs w:val="21"/>
              </w:rPr>
              <w:t>    安全设施设计必须符合有关法律、法规、规章和国家标准或者行业标准、技术规范的规定，并尽可能采用先进适用的工艺、技术和可靠的设备、设施。本办法第七条规定的建设项目安全设施设计还应当充分考虑建设项目安全预评价报告提出的安全对策措施。</w:t>
            </w:r>
            <w:r>
              <w:rPr>
                <w:rFonts w:ascii="宋体" w:hAnsi="宋体" w:eastAsia="宋体" w:cs="宋体"/>
                <w:kern w:val="0"/>
                <w:szCs w:val="21"/>
              </w:rPr>
              <w:br w:type="textWrapping"/>
            </w:r>
            <w:r>
              <w:rPr>
                <w:rFonts w:ascii="宋体" w:hAnsi="宋体" w:eastAsia="宋体" w:cs="宋体"/>
                <w:kern w:val="0"/>
                <w:szCs w:val="21"/>
              </w:rPr>
              <w:t>    安全设施设计单位、设计人应当对其编制的设计文件负责。</w:t>
            </w:r>
            <w:r>
              <w:rPr>
                <w:rFonts w:ascii="宋体" w:hAnsi="宋体" w:eastAsia="宋体" w:cs="宋体"/>
                <w:kern w:val="0"/>
                <w:szCs w:val="21"/>
              </w:rPr>
              <w:br w:type="textWrapping"/>
            </w:r>
            <w:r>
              <w:rPr>
                <w:rFonts w:ascii="宋体" w:hAnsi="宋体" w:eastAsia="宋体" w:cs="宋体"/>
                <w:kern w:val="0"/>
                <w:szCs w:val="21"/>
              </w:rPr>
              <w:t>    第十二条  本办法第七条第(一)项、第(二)项、第(三)项、第(四)项规定的建设项目安全设施设计完成后，生产经营单位应当按照本办法第五条的规定向安全生产监督管理部门提出审查申请，并提交下列文件资料：</w:t>
            </w:r>
            <w:r>
              <w:rPr>
                <w:rFonts w:ascii="宋体" w:hAnsi="宋体" w:eastAsia="宋体" w:cs="宋体"/>
                <w:kern w:val="0"/>
                <w:szCs w:val="21"/>
              </w:rPr>
              <w:br w:type="textWrapping"/>
            </w:r>
            <w:r>
              <w:rPr>
                <w:rFonts w:ascii="宋体" w:hAnsi="宋体" w:eastAsia="宋体" w:cs="宋体"/>
                <w:kern w:val="0"/>
                <w:szCs w:val="21"/>
              </w:rPr>
              <w:t>    (一)建设项目审批、核准或者备案的文件；</w:t>
            </w:r>
            <w:r>
              <w:rPr>
                <w:rFonts w:ascii="宋体" w:hAnsi="宋体" w:eastAsia="宋体" w:cs="宋体"/>
                <w:kern w:val="0"/>
                <w:szCs w:val="21"/>
              </w:rPr>
              <w:br w:type="textWrapping"/>
            </w:r>
            <w:r>
              <w:rPr>
                <w:rFonts w:ascii="宋体" w:hAnsi="宋体" w:eastAsia="宋体" w:cs="宋体"/>
                <w:kern w:val="0"/>
                <w:szCs w:val="21"/>
              </w:rPr>
              <w:t>    (二)建设项目安全设施设计审查申请；</w:t>
            </w:r>
            <w:r>
              <w:rPr>
                <w:rFonts w:ascii="宋体" w:hAnsi="宋体" w:eastAsia="宋体" w:cs="宋体"/>
                <w:kern w:val="0"/>
                <w:szCs w:val="21"/>
              </w:rPr>
              <w:br w:type="textWrapping"/>
            </w:r>
            <w:r>
              <w:rPr>
                <w:rFonts w:ascii="宋体" w:hAnsi="宋体" w:eastAsia="宋体" w:cs="宋体"/>
                <w:kern w:val="0"/>
                <w:szCs w:val="21"/>
              </w:rPr>
              <w:t>    (三)设计单位的设计资质证明文件；</w:t>
            </w:r>
            <w:r>
              <w:rPr>
                <w:rFonts w:ascii="宋体" w:hAnsi="宋体" w:eastAsia="宋体" w:cs="宋体"/>
                <w:kern w:val="0"/>
                <w:szCs w:val="21"/>
              </w:rPr>
              <w:br w:type="textWrapping"/>
            </w:r>
            <w:r>
              <w:rPr>
                <w:rFonts w:ascii="宋体" w:hAnsi="宋体" w:eastAsia="宋体" w:cs="宋体"/>
                <w:kern w:val="0"/>
                <w:szCs w:val="21"/>
              </w:rPr>
              <w:t>    (四)建设项目安全设施设计；</w:t>
            </w:r>
            <w:r>
              <w:rPr>
                <w:rFonts w:ascii="宋体" w:hAnsi="宋体" w:eastAsia="宋体" w:cs="宋体"/>
                <w:kern w:val="0"/>
                <w:szCs w:val="21"/>
              </w:rPr>
              <w:br w:type="textWrapping"/>
            </w:r>
            <w:r>
              <w:rPr>
                <w:rFonts w:ascii="宋体" w:hAnsi="宋体" w:eastAsia="宋体" w:cs="宋体"/>
                <w:kern w:val="0"/>
                <w:szCs w:val="21"/>
              </w:rPr>
              <w:t>    (五)建设项目安全预评价报告及相关文件资料；</w:t>
            </w:r>
            <w:r>
              <w:rPr>
                <w:rFonts w:ascii="宋体" w:hAnsi="宋体" w:eastAsia="宋体" w:cs="宋体"/>
                <w:kern w:val="0"/>
                <w:szCs w:val="21"/>
              </w:rPr>
              <w:br w:type="textWrapping"/>
            </w:r>
            <w:r>
              <w:rPr>
                <w:rFonts w:ascii="宋体" w:hAnsi="宋体" w:eastAsia="宋体" w:cs="宋体"/>
                <w:kern w:val="0"/>
                <w:szCs w:val="21"/>
              </w:rPr>
              <w:t>    (六)法律、行政法规、规章规定的其他文件资料。</w:t>
            </w:r>
            <w:r>
              <w:rPr>
                <w:rFonts w:ascii="宋体" w:hAnsi="宋体" w:eastAsia="宋体" w:cs="宋体"/>
                <w:kern w:val="0"/>
                <w:szCs w:val="21"/>
              </w:rPr>
              <w:br w:type="textWrapping"/>
            </w:r>
            <w:r>
              <w:rPr>
                <w:rFonts w:ascii="宋体" w:hAnsi="宋体" w:eastAsia="宋体" w:cs="宋体"/>
                <w:kern w:val="0"/>
                <w:szCs w:val="21"/>
              </w:rPr>
              <w:t xml:space="preserve">    安全生产监督管理部门收到申请后，对属于本部门职责范围内的，应当及时进行审查，并在收到申请后5个工作日内作出受理或者不予受理的决定，书面告知申请人；对不属于本部门职责范围内的，应当将有关文件资料转送有审查权的安全生产监督管理部门，并书面告知申请人。 </w:t>
            </w:r>
          </w:p>
        </w:tc>
        <w:tc>
          <w:tcPr>
            <w:tcW w:w="81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赤峰市安全生产监督管理局 </w:t>
            </w:r>
          </w:p>
        </w:tc>
        <w:tc>
          <w:tcPr>
            <w:tcW w:w="67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有相应资质的设计单位 </w:t>
            </w:r>
          </w:p>
        </w:tc>
        <w:tc>
          <w:tcPr>
            <w:tcW w:w="40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p>
        </w:tc>
      </w:tr>
      <w:tr>
        <w:tblPrEx>
          <w:tblCellMar>
            <w:top w:w="15" w:type="dxa"/>
            <w:left w:w="15" w:type="dxa"/>
            <w:bottom w:w="15" w:type="dxa"/>
            <w:right w:w="15" w:type="dxa"/>
          </w:tblCellMar>
        </w:tblPrEx>
        <w:trPr>
          <w:trHeight w:val="5760" w:hRule="atLeast"/>
          <w:tblCellSpacing w:w="15" w:type="dxa"/>
        </w:trPr>
        <w:tc>
          <w:tcPr>
            <w:tcW w:w="36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30 </w:t>
            </w:r>
          </w:p>
        </w:tc>
        <w:tc>
          <w:tcPr>
            <w:tcW w:w="73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金属冶炼建设项目安全设施设计 </w:t>
            </w:r>
          </w:p>
        </w:tc>
        <w:tc>
          <w:tcPr>
            <w:tcW w:w="108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建设项目安全设施设计审查（金属冶炼） </w:t>
            </w:r>
          </w:p>
        </w:tc>
        <w:tc>
          <w:tcPr>
            <w:tcW w:w="121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行政许可 </w:t>
            </w:r>
          </w:p>
        </w:tc>
        <w:tc>
          <w:tcPr>
            <w:tcW w:w="544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r>
              <w:rPr>
                <w:rFonts w:ascii="宋体" w:hAnsi="宋体" w:eastAsia="宋体" w:cs="宋体"/>
                <w:kern w:val="0"/>
                <w:szCs w:val="21"/>
              </w:rPr>
              <w:t>1.【部门规章】《建设项目安全设施“三同时”监督管理办法（2015年）》</w:t>
            </w:r>
            <w:r>
              <w:rPr>
                <w:rFonts w:ascii="宋体" w:hAnsi="宋体" w:eastAsia="宋体" w:cs="宋体"/>
                <w:kern w:val="0"/>
                <w:szCs w:val="21"/>
              </w:rPr>
              <w:br w:type="textWrapping"/>
            </w:r>
            <w:r>
              <w:rPr>
                <w:rFonts w:ascii="宋体" w:hAnsi="宋体" w:eastAsia="宋体" w:cs="宋体"/>
                <w:kern w:val="0"/>
                <w:szCs w:val="21"/>
              </w:rPr>
              <w:t>    第七条 下列建设项目在进行可行性研究时，生产经营单位应当按照国家规定，进行安全预评价：</w:t>
            </w:r>
            <w:r>
              <w:rPr>
                <w:rFonts w:ascii="宋体" w:hAnsi="宋体" w:eastAsia="宋体" w:cs="宋体"/>
                <w:kern w:val="0"/>
                <w:szCs w:val="21"/>
              </w:rPr>
              <w:br w:type="textWrapping"/>
            </w:r>
            <w:r>
              <w:rPr>
                <w:rFonts w:ascii="宋体" w:hAnsi="宋体" w:eastAsia="宋体" w:cs="宋体"/>
                <w:kern w:val="0"/>
                <w:szCs w:val="21"/>
              </w:rPr>
              <w:t>    (一)非煤矿矿山建设项目；</w:t>
            </w:r>
            <w:r>
              <w:rPr>
                <w:rFonts w:ascii="宋体" w:hAnsi="宋体" w:eastAsia="宋体" w:cs="宋体"/>
                <w:kern w:val="0"/>
                <w:szCs w:val="21"/>
              </w:rPr>
              <w:br w:type="textWrapping"/>
            </w:r>
            <w:r>
              <w:rPr>
                <w:rFonts w:ascii="宋体" w:hAnsi="宋体" w:eastAsia="宋体" w:cs="宋体"/>
                <w:kern w:val="0"/>
                <w:szCs w:val="21"/>
              </w:rPr>
              <w:t>    (二)生产、储存危险化学品（包括使用长输管道输送危险化学品，下同）的建设项目；</w:t>
            </w:r>
            <w:r>
              <w:rPr>
                <w:rFonts w:ascii="宋体" w:hAnsi="宋体" w:eastAsia="宋体" w:cs="宋体"/>
                <w:kern w:val="0"/>
                <w:szCs w:val="21"/>
              </w:rPr>
              <w:br w:type="textWrapping"/>
            </w:r>
            <w:r>
              <w:rPr>
                <w:rFonts w:ascii="宋体" w:hAnsi="宋体" w:eastAsia="宋体" w:cs="宋体"/>
                <w:kern w:val="0"/>
                <w:szCs w:val="21"/>
              </w:rPr>
              <w:t>    (三)生产、储存烟花爆竹的建设项目；</w:t>
            </w:r>
            <w:r>
              <w:rPr>
                <w:rFonts w:ascii="宋体" w:hAnsi="宋体" w:eastAsia="宋体" w:cs="宋体"/>
                <w:kern w:val="0"/>
                <w:szCs w:val="21"/>
              </w:rPr>
              <w:br w:type="textWrapping"/>
            </w:r>
            <w:r>
              <w:rPr>
                <w:rFonts w:ascii="宋体" w:hAnsi="宋体" w:eastAsia="宋体" w:cs="宋体"/>
                <w:kern w:val="0"/>
                <w:szCs w:val="21"/>
              </w:rPr>
              <w:t>    (四)金属冶炼建设项目；</w:t>
            </w:r>
            <w:r>
              <w:rPr>
                <w:rFonts w:ascii="宋体" w:hAnsi="宋体" w:eastAsia="宋体" w:cs="宋体"/>
                <w:kern w:val="0"/>
                <w:szCs w:val="21"/>
              </w:rPr>
              <w:br w:type="textWrapping"/>
            </w:r>
            <w:r>
              <w:rPr>
                <w:rFonts w:ascii="宋体" w:hAnsi="宋体" w:eastAsia="宋体" w:cs="宋体"/>
                <w:kern w:val="0"/>
                <w:szCs w:val="21"/>
              </w:rPr>
              <w:t>    (五)使用危险化学品从事生产并且使用量达到规定数量的化工建设项目（属于危险化学品生产的除外，以下简称化工建设项目）；</w:t>
            </w:r>
            <w:r>
              <w:rPr>
                <w:rFonts w:ascii="宋体" w:hAnsi="宋体" w:eastAsia="宋体" w:cs="宋体"/>
                <w:kern w:val="0"/>
                <w:szCs w:val="21"/>
              </w:rPr>
              <w:br w:type="textWrapping"/>
            </w:r>
            <w:r>
              <w:rPr>
                <w:rFonts w:ascii="宋体" w:hAnsi="宋体" w:eastAsia="宋体" w:cs="宋体"/>
                <w:kern w:val="0"/>
                <w:szCs w:val="21"/>
              </w:rPr>
              <w:t>    (六)法律、行政法规和国务院规定的其他建设项目。</w:t>
            </w:r>
            <w:r>
              <w:rPr>
                <w:rFonts w:ascii="宋体" w:hAnsi="宋体" w:eastAsia="宋体" w:cs="宋体"/>
                <w:kern w:val="0"/>
                <w:szCs w:val="21"/>
              </w:rPr>
              <w:br w:type="textWrapping"/>
            </w:r>
            <w:r>
              <w:rPr>
                <w:rFonts w:ascii="宋体" w:hAnsi="宋体" w:eastAsia="宋体" w:cs="宋体"/>
                <w:kern w:val="0"/>
                <w:szCs w:val="21"/>
              </w:rPr>
              <w:t>    第十条  生产经营单位在建设项目初步设计时，应当委托有相应资质的初步设计单位对建设项目安全设施同时进行设计，编制安全设施设计。</w:t>
            </w:r>
            <w:r>
              <w:rPr>
                <w:rFonts w:ascii="宋体" w:hAnsi="宋体" w:eastAsia="宋体" w:cs="宋体"/>
                <w:kern w:val="0"/>
                <w:szCs w:val="21"/>
              </w:rPr>
              <w:br w:type="textWrapping"/>
            </w:r>
            <w:r>
              <w:rPr>
                <w:rFonts w:ascii="宋体" w:hAnsi="宋体" w:eastAsia="宋体" w:cs="宋体"/>
                <w:kern w:val="0"/>
                <w:szCs w:val="21"/>
              </w:rPr>
              <w:t>    安全设施设计必须符合有关法律、法规、规章和国家标准或者行业标准、技术规范的规定，并尽可能采用先进适用的工艺、技术和可靠的设备、设施。本办法第七条规定的建设项目安全设施设计还应当充分考虑建设项目安全预评价报告提出的安全对策措施。</w:t>
            </w:r>
            <w:r>
              <w:rPr>
                <w:rFonts w:ascii="宋体" w:hAnsi="宋体" w:eastAsia="宋体" w:cs="宋体"/>
                <w:kern w:val="0"/>
                <w:szCs w:val="21"/>
              </w:rPr>
              <w:br w:type="textWrapping"/>
            </w:r>
            <w:r>
              <w:rPr>
                <w:rFonts w:ascii="宋体" w:hAnsi="宋体" w:eastAsia="宋体" w:cs="宋体"/>
                <w:kern w:val="0"/>
                <w:szCs w:val="21"/>
              </w:rPr>
              <w:t>    安全设施设计单位、设计人应当对其编制的设计文件负责。</w:t>
            </w:r>
            <w:r>
              <w:rPr>
                <w:rFonts w:ascii="宋体" w:hAnsi="宋体" w:eastAsia="宋体" w:cs="宋体"/>
                <w:kern w:val="0"/>
                <w:szCs w:val="21"/>
              </w:rPr>
              <w:br w:type="textWrapping"/>
            </w:r>
            <w:r>
              <w:rPr>
                <w:rFonts w:ascii="宋体" w:hAnsi="宋体" w:eastAsia="宋体" w:cs="宋体"/>
                <w:kern w:val="0"/>
                <w:szCs w:val="21"/>
              </w:rPr>
              <w:t>    第十二条  本办法第七条第(一)项、第(二)项、第(三)项、第(四)项规定的建设项目安全设施设计完成后，生产经营单位应当按照本办法第五条的规定向安全生产监督管理部门提出审查申请，并提交下列文件资料：</w:t>
            </w:r>
            <w:r>
              <w:rPr>
                <w:rFonts w:ascii="宋体" w:hAnsi="宋体" w:eastAsia="宋体" w:cs="宋体"/>
                <w:kern w:val="0"/>
                <w:szCs w:val="21"/>
              </w:rPr>
              <w:br w:type="textWrapping"/>
            </w:r>
            <w:r>
              <w:rPr>
                <w:rFonts w:ascii="宋体" w:hAnsi="宋体" w:eastAsia="宋体" w:cs="宋体"/>
                <w:kern w:val="0"/>
                <w:szCs w:val="21"/>
              </w:rPr>
              <w:t>    (一)建设项目审批、核准或者备案的文件；</w:t>
            </w:r>
            <w:r>
              <w:rPr>
                <w:rFonts w:ascii="宋体" w:hAnsi="宋体" w:eastAsia="宋体" w:cs="宋体"/>
                <w:kern w:val="0"/>
                <w:szCs w:val="21"/>
              </w:rPr>
              <w:br w:type="textWrapping"/>
            </w:r>
            <w:r>
              <w:rPr>
                <w:rFonts w:ascii="宋体" w:hAnsi="宋体" w:eastAsia="宋体" w:cs="宋体"/>
                <w:kern w:val="0"/>
                <w:szCs w:val="21"/>
              </w:rPr>
              <w:t>    (二)建设项目安全设施设计审查申请；</w:t>
            </w:r>
            <w:r>
              <w:rPr>
                <w:rFonts w:ascii="宋体" w:hAnsi="宋体" w:eastAsia="宋体" w:cs="宋体"/>
                <w:kern w:val="0"/>
                <w:szCs w:val="21"/>
              </w:rPr>
              <w:br w:type="textWrapping"/>
            </w:r>
            <w:r>
              <w:rPr>
                <w:rFonts w:ascii="宋体" w:hAnsi="宋体" w:eastAsia="宋体" w:cs="宋体"/>
                <w:kern w:val="0"/>
                <w:szCs w:val="21"/>
              </w:rPr>
              <w:t>    (三)设计单位的设计资质证明文件；</w:t>
            </w:r>
            <w:r>
              <w:rPr>
                <w:rFonts w:ascii="宋体" w:hAnsi="宋体" w:eastAsia="宋体" w:cs="宋体"/>
                <w:kern w:val="0"/>
                <w:szCs w:val="21"/>
              </w:rPr>
              <w:br w:type="textWrapping"/>
            </w:r>
            <w:r>
              <w:rPr>
                <w:rFonts w:ascii="宋体" w:hAnsi="宋体" w:eastAsia="宋体" w:cs="宋体"/>
                <w:kern w:val="0"/>
                <w:szCs w:val="21"/>
              </w:rPr>
              <w:t>    (四)建设项目安全设施设计；</w:t>
            </w:r>
            <w:r>
              <w:rPr>
                <w:rFonts w:ascii="宋体" w:hAnsi="宋体" w:eastAsia="宋体" w:cs="宋体"/>
                <w:kern w:val="0"/>
                <w:szCs w:val="21"/>
              </w:rPr>
              <w:br w:type="textWrapping"/>
            </w:r>
            <w:r>
              <w:rPr>
                <w:rFonts w:ascii="宋体" w:hAnsi="宋体" w:eastAsia="宋体" w:cs="宋体"/>
                <w:kern w:val="0"/>
                <w:szCs w:val="21"/>
              </w:rPr>
              <w:t>    (五)建设项目安全预评价报告及相关文件资料；</w:t>
            </w:r>
            <w:r>
              <w:rPr>
                <w:rFonts w:ascii="宋体" w:hAnsi="宋体" w:eastAsia="宋体" w:cs="宋体"/>
                <w:kern w:val="0"/>
                <w:szCs w:val="21"/>
              </w:rPr>
              <w:br w:type="textWrapping"/>
            </w:r>
            <w:r>
              <w:rPr>
                <w:rFonts w:ascii="宋体" w:hAnsi="宋体" w:eastAsia="宋体" w:cs="宋体"/>
                <w:kern w:val="0"/>
                <w:szCs w:val="21"/>
              </w:rPr>
              <w:t>    (六)法律、行政法规、规章规定的其他文件资料。</w:t>
            </w:r>
            <w:r>
              <w:rPr>
                <w:rFonts w:ascii="宋体" w:hAnsi="宋体" w:eastAsia="宋体" w:cs="宋体"/>
                <w:kern w:val="0"/>
                <w:szCs w:val="21"/>
              </w:rPr>
              <w:br w:type="textWrapping"/>
            </w:r>
            <w:r>
              <w:rPr>
                <w:rFonts w:ascii="宋体" w:hAnsi="宋体" w:eastAsia="宋体" w:cs="宋体"/>
                <w:kern w:val="0"/>
                <w:szCs w:val="21"/>
              </w:rPr>
              <w:t xml:space="preserve">    安全生产监督管理部门收到申请后，对属于本部门职责范围内的，应当及时进行审查，并在收到申请后5个工作日内作出受理或者不予受理的决定，书面告知申请人；对不属于本部门职责范围内的，应当将有关文件资料转送有审查权的安全生产监督管理部门，并书面告知申请人。 </w:t>
            </w:r>
          </w:p>
        </w:tc>
        <w:tc>
          <w:tcPr>
            <w:tcW w:w="81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赤峰市安全生产监督管理局 </w:t>
            </w:r>
          </w:p>
        </w:tc>
        <w:tc>
          <w:tcPr>
            <w:tcW w:w="67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有相应资质的设计单位 </w:t>
            </w:r>
          </w:p>
        </w:tc>
        <w:tc>
          <w:tcPr>
            <w:tcW w:w="40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p>
        </w:tc>
      </w:tr>
      <w:tr>
        <w:tblPrEx>
          <w:tblCellMar>
            <w:top w:w="15" w:type="dxa"/>
            <w:left w:w="15" w:type="dxa"/>
            <w:bottom w:w="15" w:type="dxa"/>
            <w:right w:w="15" w:type="dxa"/>
          </w:tblCellMar>
        </w:tblPrEx>
        <w:trPr>
          <w:trHeight w:val="4860" w:hRule="atLeast"/>
          <w:tblCellSpacing w:w="15" w:type="dxa"/>
        </w:trPr>
        <w:tc>
          <w:tcPr>
            <w:tcW w:w="360" w:type="dxa"/>
            <w:tcBorders>
              <w:top w:val="single" w:color="auto" w:sz="6" w:space="0"/>
              <w:left w:val="single" w:color="auto" w:sz="6" w:space="0"/>
              <w:bottom w:val="single" w:color="auto" w:sz="6" w:space="0"/>
              <w:right w:val="single" w:color="auto"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31 </w:t>
            </w:r>
          </w:p>
        </w:tc>
        <w:tc>
          <w:tcPr>
            <w:tcW w:w="73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非煤矿山建设项目安全设施设计 </w:t>
            </w:r>
          </w:p>
        </w:tc>
        <w:tc>
          <w:tcPr>
            <w:tcW w:w="108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建设项目安全设施设计审查 </w:t>
            </w:r>
          </w:p>
        </w:tc>
        <w:tc>
          <w:tcPr>
            <w:tcW w:w="121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行政许可 </w:t>
            </w:r>
          </w:p>
        </w:tc>
        <w:tc>
          <w:tcPr>
            <w:tcW w:w="544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rPr>
                <w:rFonts w:ascii="宋体" w:hAnsi="宋体" w:eastAsia="宋体" w:cs="宋体"/>
                <w:kern w:val="0"/>
                <w:szCs w:val="21"/>
              </w:rPr>
            </w:pPr>
            <w:r>
              <w:rPr>
                <w:rFonts w:ascii="宋体" w:hAnsi="宋体" w:eastAsia="宋体" w:cs="宋体"/>
                <w:kern w:val="0"/>
                <w:szCs w:val="21"/>
              </w:rPr>
              <w:t>1.【法律】《中华人民共和国安全生产法（2014年）》</w:t>
            </w:r>
            <w:r>
              <w:rPr>
                <w:rFonts w:ascii="宋体" w:hAnsi="宋体" w:eastAsia="宋体" w:cs="宋体"/>
                <w:kern w:val="0"/>
                <w:szCs w:val="21"/>
              </w:rPr>
              <w:br w:type="textWrapping"/>
            </w:r>
            <w:r>
              <w:rPr>
                <w:rFonts w:ascii="宋体" w:hAnsi="宋体" w:eastAsia="宋体" w:cs="宋体"/>
                <w:kern w:val="0"/>
                <w:szCs w:val="21"/>
              </w:rPr>
              <w:t>    第三十条  建设项目安全设施的设计人、设计单位应当对安全设施设计负责。</w:t>
            </w:r>
            <w:r>
              <w:rPr>
                <w:rFonts w:ascii="宋体" w:hAnsi="宋体" w:eastAsia="宋体" w:cs="宋体"/>
                <w:kern w:val="0"/>
                <w:szCs w:val="21"/>
              </w:rPr>
              <w:br w:type="textWrapping"/>
            </w:r>
            <w:r>
              <w:rPr>
                <w:rFonts w:ascii="宋体" w:hAnsi="宋体" w:eastAsia="宋体" w:cs="宋体"/>
                <w:kern w:val="0"/>
                <w:szCs w:val="21"/>
              </w:rPr>
              <w:t>　　矿山、金属冶炼建设项目和用于生产、储存、装卸危险物品的建设项目的安全设施设计应当按照国家有关规定报经有关部门审查，审查部门及其负责审查的人员对审查结果负责。</w:t>
            </w:r>
            <w:r>
              <w:rPr>
                <w:rFonts w:ascii="宋体" w:hAnsi="宋体" w:eastAsia="宋体" w:cs="宋体"/>
                <w:kern w:val="0"/>
                <w:szCs w:val="21"/>
              </w:rPr>
              <w:br w:type="textWrapping"/>
            </w:r>
            <w:r>
              <w:rPr>
                <w:rFonts w:ascii="宋体" w:hAnsi="宋体" w:eastAsia="宋体" w:cs="宋体"/>
                <w:kern w:val="0"/>
                <w:szCs w:val="21"/>
              </w:rPr>
              <w:t>2.【部门规章】《建设项目安全设施“三同时”监督管理办法（2015年）》</w:t>
            </w:r>
            <w:r>
              <w:rPr>
                <w:rFonts w:ascii="宋体" w:hAnsi="宋体" w:eastAsia="宋体" w:cs="宋体"/>
                <w:kern w:val="0"/>
                <w:szCs w:val="21"/>
              </w:rPr>
              <w:br w:type="textWrapping"/>
            </w:r>
            <w:r>
              <w:rPr>
                <w:rFonts w:ascii="宋体" w:hAnsi="宋体" w:eastAsia="宋体" w:cs="宋体"/>
                <w:kern w:val="0"/>
                <w:szCs w:val="21"/>
              </w:rPr>
              <w:t>    第十条  生产经营单位在建设项目初步设计时，应当委托有相应资质的初步设计单位对建设项目安全设施同时进行设计，编制安全设施设计。</w:t>
            </w:r>
            <w:r>
              <w:rPr>
                <w:rFonts w:ascii="宋体" w:hAnsi="宋体" w:eastAsia="宋体" w:cs="宋体"/>
                <w:kern w:val="0"/>
                <w:szCs w:val="21"/>
              </w:rPr>
              <w:br w:type="textWrapping"/>
            </w:r>
            <w:r>
              <w:rPr>
                <w:rFonts w:ascii="宋体" w:hAnsi="宋体" w:eastAsia="宋体" w:cs="宋体"/>
                <w:kern w:val="0"/>
                <w:szCs w:val="21"/>
              </w:rPr>
              <w:t>    安全设施设计必须符合有关法律、法规、规章和国家标准或者行业标准、技术规范的规定，并尽可能采用先进适用的工艺、技术和可靠的设备、设施。本办法第七条规定的建设项目安全设施设计还应当充分考虑建设项目安全预评价报告提出的安全对策措施。</w:t>
            </w:r>
            <w:r>
              <w:rPr>
                <w:rFonts w:ascii="宋体" w:hAnsi="宋体" w:eastAsia="宋体" w:cs="宋体"/>
                <w:kern w:val="0"/>
                <w:szCs w:val="21"/>
              </w:rPr>
              <w:br w:type="textWrapping"/>
            </w:r>
            <w:r>
              <w:rPr>
                <w:rFonts w:ascii="宋体" w:hAnsi="宋体" w:eastAsia="宋体" w:cs="宋体"/>
                <w:kern w:val="0"/>
                <w:szCs w:val="21"/>
              </w:rPr>
              <w:t>    安全设施设计单位、设计人应当对其编制的设计文件负责。</w:t>
            </w:r>
            <w:r>
              <w:rPr>
                <w:rFonts w:ascii="宋体" w:hAnsi="宋体" w:eastAsia="宋体" w:cs="宋体"/>
                <w:kern w:val="0"/>
                <w:szCs w:val="21"/>
              </w:rPr>
              <w:br w:type="textWrapping"/>
            </w:r>
            <w:r>
              <w:rPr>
                <w:rFonts w:ascii="宋体" w:hAnsi="宋体" w:eastAsia="宋体" w:cs="宋体"/>
                <w:kern w:val="0"/>
                <w:szCs w:val="21"/>
              </w:rPr>
              <w:t>    第十二条  本办法第七条第(一)项、第(二)项、第(三)项、第(四)项规定的建设项目安全设施设计完成后，生产经营单位应当按照本办法第五条的规定向安全生产监督管理部门提出审查申请，并提交下列文件资料：</w:t>
            </w:r>
            <w:r>
              <w:rPr>
                <w:rFonts w:ascii="宋体" w:hAnsi="宋体" w:eastAsia="宋体" w:cs="宋体"/>
                <w:kern w:val="0"/>
                <w:szCs w:val="21"/>
              </w:rPr>
              <w:br w:type="textWrapping"/>
            </w:r>
            <w:r>
              <w:rPr>
                <w:rFonts w:ascii="宋体" w:hAnsi="宋体" w:eastAsia="宋体" w:cs="宋体"/>
                <w:kern w:val="0"/>
                <w:szCs w:val="21"/>
              </w:rPr>
              <w:t>    (一)建设项目审批、核准或者备案的文件；</w:t>
            </w:r>
            <w:r>
              <w:rPr>
                <w:rFonts w:ascii="宋体" w:hAnsi="宋体" w:eastAsia="宋体" w:cs="宋体"/>
                <w:kern w:val="0"/>
                <w:szCs w:val="21"/>
              </w:rPr>
              <w:br w:type="textWrapping"/>
            </w:r>
            <w:r>
              <w:rPr>
                <w:rFonts w:ascii="宋体" w:hAnsi="宋体" w:eastAsia="宋体" w:cs="宋体"/>
                <w:kern w:val="0"/>
                <w:szCs w:val="21"/>
              </w:rPr>
              <w:t>    (二)建设项目安全设施设计审查申请；</w:t>
            </w:r>
            <w:r>
              <w:rPr>
                <w:rFonts w:ascii="宋体" w:hAnsi="宋体" w:eastAsia="宋体" w:cs="宋体"/>
                <w:kern w:val="0"/>
                <w:szCs w:val="21"/>
              </w:rPr>
              <w:br w:type="textWrapping"/>
            </w:r>
            <w:r>
              <w:rPr>
                <w:rFonts w:ascii="宋体" w:hAnsi="宋体" w:eastAsia="宋体" w:cs="宋体"/>
                <w:kern w:val="0"/>
                <w:szCs w:val="21"/>
              </w:rPr>
              <w:t>    (三)设计单位的设计资质证明文件；</w:t>
            </w:r>
            <w:r>
              <w:rPr>
                <w:rFonts w:ascii="宋体" w:hAnsi="宋体" w:eastAsia="宋体" w:cs="宋体"/>
                <w:kern w:val="0"/>
                <w:szCs w:val="21"/>
              </w:rPr>
              <w:br w:type="textWrapping"/>
            </w:r>
            <w:r>
              <w:rPr>
                <w:rFonts w:ascii="宋体" w:hAnsi="宋体" w:eastAsia="宋体" w:cs="宋体"/>
                <w:kern w:val="0"/>
                <w:szCs w:val="21"/>
              </w:rPr>
              <w:t>    (四)建设项目安全设施设计；</w:t>
            </w:r>
            <w:r>
              <w:rPr>
                <w:rFonts w:ascii="宋体" w:hAnsi="宋体" w:eastAsia="宋体" w:cs="宋体"/>
                <w:kern w:val="0"/>
                <w:szCs w:val="21"/>
              </w:rPr>
              <w:br w:type="textWrapping"/>
            </w:r>
            <w:r>
              <w:rPr>
                <w:rFonts w:ascii="宋体" w:hAnsi="宋体" w:eastAsia="宋体" w:cs="宋体"/>
                <w:kern w:val="0"/>
                <w:szCs w:val="21"/>
              </w:rPr>
              <w:t>    (五)建设项目安全预评价报告及相关文件资料；</w:t>
            </w:r>
            <w:r>
              <w:rPr>
                <w:rFonts w:ascii="宋体" w:hAnsi="宋体" w:eastAsia="宋体" w:cs="宋体"/>
                <w:kern w:val="0"/>
                <w:szCs w:val="21"/>
              </w:rPr>
              <w:br w:type="textWrapping"/>
            </w:r>
            <w:r>
              <w:rPr>
                <w:rFonts w:ascii="宋体" w:hAnsi="宋体" w:eastAsia="宋体" w:cs="宋体"/>
                <w:kern w:val="0"/>
                <w:szCs w:val="21"/>
              </w:rPr>
              <w:t>    (六)法律、行政法规、规章规定的其他文件资料。</w:t>
            </w:r>
            <w:r>
              <w:rPr>
                <w:rFonts w:ascii="宋体" w:hAnsi="宋体" w:eastAsia="宋体" w:cs="宋体"/>
                <w:kern w:val="0"/>
                <w:szCs w:val="21"/>
              </w:rPr>
              <w:br w:type="textWrapping"/>
            </w:r>
            <w:r>
              <w:rPr>
                <w:rFonts w:ascii="宋体" w:hAnsi="宋体" w:eastAsia="宋体" w:cs="宋体"/>
                <w:kern w:val="0"/>
                <w:szCs w:val="21"/>
              </w:rPr>
              <w:t xml:space="preserve">    安全生产监督管理部门收到申请后，对属于本部门职责范围内的，应当及时进行审查，并在收到申请后5个工作日内作出受理或者不予受理的决定，书面告知申请人；对不属于本部门职责范围内的，应当将有关文件资料转送有审查权的安全生产监督管理部门，并书面告知申请人。 </w:t>
            </w:r>
          </w:p>
        </w:tc>
        <w:tc>
          <w:tcPr>
            <w:tcW w:w="81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赤峰市安全生产监督管理局 </w:t>
            </w:r>
          </w:p>
        </w:tc>
        <w:tc>
          <w:tcPr>
            <w:tcW w:w="67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有相应资质的设计单位 </w:t>
            </w:r>
          </w:p>
        </w:tc>
        <w:tc>
          <w:tcPr>
            <w:tcW w:w="40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p>
        </w:tc>
      </w:tr>
      <w:tr>
        <w:tblPrEx>
          <w:tblCellMar>
            <w:top w:w="15" w:type="dxa"/>
            <w:left w:w="15" w:type="dxa"/>
            <w:bottom w:w="15" w:type="dxa"/>
            <w:right w:w="15" w:type="dxa"/>
          </w:tblCellMar>
        </w:tblPrEx>
        <w:trPr>
          <w:trHeight w:val="1530" w:hRule="atLeast"/>
          <w:tblCellSpacing w:w="15" w:type="dxa"/>
        </w:trPr>
        <w:tc>
          <w:tcPr>
            <w:tcW w:w="360" w:type="dxa"/>
            <w:tcBorders>
              <w:top w:val="single" w:color="auto" w:sz="6" w:space="0"/>
              <w:left w:val="single" w:color="auto" w:sz="6" w:space="0"/>
              <w:bottom w:val="single" w:color="auto" w:sz="6" w:space="0"/>
              <w:right w:val="single" w:color="auto"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32 </w:t>
            </w:r>
          </w:p>
        </w:tc>
        <w:tc>
          <w:tcPr>
            <w:tcW w:w="735" w:type="dxa"/>
            <w:tcBorders>
              <w:top w:val="single" w:color="D3D3D3"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坑探工程设计安全专篇 </w:t>
            </w:r>
          </w:p>
        </w:tc>
        <w:tc>
          <w:tcPr>
            <w:tcW w:w="108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建设项目安全设施设计审查 </w:t>
            </w:r>
          </w:p>
        </w:tc>
        <w:tc>
          <w:tcPr>
            <w:tcW w:w="121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行政许可 </w:t>
            </w:r>
          </w:p>
        </w:tc>
        <w:tc>
          <w:tcPr>
            <w:tcW w:w="544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rPr>
                <w:rFonts w:ascii="宋体" w:hAnsi="宋体" w:eastAsia="宋体" w:cs="宋体"/>
                <w:kern w:val="0"/>
                <w:szCs w:val="21"/>
              </w:rPr>
            </w:pPr>
            <w:r>
              <w:rPr>
                <w:rFonts w:ascii="宋体" w:hAnsi="宋体" w:eastAsia="宋体" w:cs="宋体"/>
                <w:kern w:val="0"/>
                <w:szCs w:val="21"/>
              </w:rPr>
              <w:t>1.【部门规章】《金属非金属矿产资源地质勘探安全监督管理暂行规定》</w:t>
            </w:r>
            <w:r>
              <w:rPr>
                <w:rFonts w:ascii="宋体" w:hAnsi="宋体" w:eastAsia="宋体" w:cs="宋体"/>
                <w:kern w:val="0"/>
                <w:szCs w:val="21"/>
              </w:rPr>
              <w:br w:type="textWrapping"/>
            </w:r>
            <w:r>
              <w:rPr>
                <w:rFonts w:ascii="宋体" w:hAnsi="宋体" w:eastAsia="宋体" w:cs="宋体"/>
                <w:kern w:val="0"/>
                <w:szCs w:val="21"/>
              </w:rPr>
              <w:t>    第十五条  坑探工程的设计方案中应当设有安全专篇。安全专篇应当经所在地安全生产监督管理部门审查同意；未经审查同意的，有关单位不得施工。</w:t>
            </w:r>
            <w:r>
              <w:rPr>
                <w:rFonts w:ascii="宋体" w:hAnsi="宋体" w:eastAsia="宋体" w:cs="宋体"/>
                <w:kern w:val="0"/>
                <w:szCs w:val="21"/>
              </w:rPr>
              <w:br w:type="textWrapping"/>
            </w:r>
            <w:r>
              <w:rPr>
                <w:rFonts w:ascii="宋体" w:hAnsi="宋体" w:eastAsia="宋体" w:cs="宋体"/>
                <w:kern w:val="0"/>
                <w:szCs w:val="21"/>
              </w:rPr>
              <w:t>　　坑探工程安全专篇的具体审查办法由省、自治区、直辖市人民政府安全生产监督管理部门制定。</w:t>
            </w:r>
            <w:r>
              <w:rPr>
                <w:rFonts w:ascii="宋体" w:hAnsi="宋体" w:eastAsia="宋体" w:cs="宋体"/>
                <w:kern w:val="0"/>
                <w:szCs w:val="21"/>
              </w:rPr>
              <w:br w:type="textWrapping"/>
            </w:r>
            <w:r>
              <w:rPr>
                <w:rFonts w:ascii="宋体" w:hAnsi="宋体" w:eastAsia="宋体" w:cs="宋体"/>
                <w:kern w:val="0"/>
                <w:szCs w:val="21"/>
              </w:rPr>
              <w:t xml:space="preserve">    第二十四条  安全生产监督管理部门应当按照本规定的要求开展对坑探工程安全专篇的审查，建立安全专篇审查档案。 </w:t>
            </w:r>
          </w:p>
        </w:tc>
        <w:tc>
          <w:tcPr>
            <w:tcW w:w="81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赤峰市安全生产监督管理局 </w:t>
            </w:r>
          </w:p>
        </w:tc>
        <w:tc>
          <w:tcPr>
            <w:tcW w:w="67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有相应资质的设计单位 </w:t>
            </w:r>
          </w:p>
        </w:tc>
        <w:tc>
          <w:tcPr>
            <w:tcW w:w="40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p>
        </w:tc>
      </w:tr>
      <w:tr>
        <w:tblPrEx>
          <w:tblCellMar>
            <w:top w:w="15" w:type="dxa"/>
            <w:left w:w="15" w:type="dxa"/>
            <w:bottom w:w="15" w:type="dxa"/>
            <w:right w:w="15" w:type="dxa"/>
          </w:tblCellMar>
        </w:tblPrEx>
        <w:trPr>
          <w:trHeight w:val="2520" w:hRule="atLeast"/>
          <w:tblCellSpacing w:w="15" w:type="dxa"/>
        </w:trPr>
        <w:tc>
          <w:tcPr>
            <w:tcW w:w="360" w:type="dxa"/>
            <w:tcBorders>
              <w:top w:val="single" w:color="auto" w:sz="6" w:space="0"/>
              <w:left w:val="single" w:color="auto" w:sz="6" w:space="0"/>
              <w:bottom w:val="single" w:color="auto" w:sz="6" w:space="0"/>
              <w:right w:val="single" w:color="auto"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33 </w:t>
            </w:r>
          </w:p>
        </w:tc>
        <w:tc>
          <w:tcPr>
            <w:tcW w:w="73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br w:type="textWrapping"/>
            </w:r>
            <w:r>
              <w:rPr>
                <w:rFonts w:ascii="宋体" w:hAnsi="宋体" w:eastAsia="宋体" w:cs="宋体"/>
                <w:kern w:val="0"/>
                <w:szCs w:val="21"/>
              </w:rPr>
              <w:t xml:space="preserve">防空地下室施工图设计文件 </w:t>
            </w:r>
          </w:p>
        </w:tc>
        <w:tc>
          <w:tcPr>
            <w:tcW w:w="108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应建防空地下室的民用建筑项目报建审批 </w:t>
            </w:r>
          </w:p>
        </w:tc>
        <w:tc>
          <w:tcPr>
            <w:tcW w:w="121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行政许可 </w:t>
            </w:r>
          </w:p>
        </w:tc>
        <w:tc>
          <w:tcPr>
            <w:tcW w:w="544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r>
              <w:rPr>
                <w:rFonts w:ascii="宋体" w:hAnsi="宋体" w:eastAsia="宋体" w:cs="宋体"/>
                <w:kern w:val="0"/>
                <w:szCs w:val="21"/>
              </w:rPr>
              <w:t>1.【法律】《中华人民共和国人民防空法（2009年）》</w:t>
            </w:r>
            <w:r>
              <w:rPr>
                <w:rFonts w:ascii="宋体" w:hAnsi="宋体" w:eastAsia="宋体" w:cs="宋体"/>
                <w:kern w:val="0"/>
                <w:szCs w:val="21"/>
              </w:rPr>
              <w:br w:type="textWrapping"/>
            </w:r>
            <w:r>
              <w:rPr>
                <w:rFonts w:ascii="宋体" w:hAnsi="宋体" w:eastAsia="宋体" w:cs="宋体"/>
                <w:kern w:val="0"/>
                <w:szCs w:val="21"/>
              </w:rPr>
              <w:t>    第二十三条  人民防空工程建设的设计、施工、质量必须符合国家规定的防护标准和质量标准。 </w:t>
            </w:r>
            <w:r>
              <w:rPr>
                <w:rFonts w:ascii="宋体" w:hAnsi="宋体" w:eastAsia="宋体" w:cs="宋体"/>
                <w:kern w:val="0"/>
                <w:szCs w:val="21"/>
              </w:rPr>
              <w:br w:type="textWrapping"/>
            </w:r>
            <w:r>
              <w:rPr>
                <w:rFonts w:ascii="宋体" w:hAnsi="宋体" w:eastAsia="宋体" w:cs="宋体"/>
                <w:kern w:val="0"/>
                <w:szCs w:val="21"/>
              </w:rPr>
              <w:t>2.【地方性法规】《内蒙古自治区实施＜中华人民共和国人民防空法＞办法》</w:t>
            </w:r>
            <w:r>
              <w:rPr>
                <w:rFonts w:ascii="宋体" w:hAnsi="宋体" w:eastAsia="宋体" w:cs="宋体"/>
                <w:kern w:val="0"/>
                <w:szCs w:val="21"/>
              </w:rPr>
              <w:br w:type="textWrapping"/>
            </w:r>
            <w:r>
              <w:rPr>
                <w:rFonts w:ascii="宋体" w:hAnsi="宋体" w:eastAsia="宋体" w:cs="宋体"/>
                <w:kern w:val="0"/>
                <w:szCs w:val="21"/>
              </w:rPr>
              <w:t>    第十七条  应当修建地下防空工程的新建民用建筑，其地下防空工程部分要经人民防空主管部门审核，未经审核的，国土管理部门不得发给建设用地批准书，建设规划主管部门不得发给建设规划许可证，建设部门不得发给开工建设许可证。</w:t>
            </w:r>
            <w:r>
              <w:rPr>
                <w:rFonts w:ascii="宋体" w:hAnsi="宋体" w:eastAsia="宋体" w:cs="宋体"/>
                <w:kern w:val="0"/>
                <w:szCs w:val="21"/>
              </w:rPr>
              <w:br w:type="textWrapping"/>
            </w:r>
            <w:r>
              <w:rPr>
                <w:rFonts w:ascii="宋体" w:hAnsi="宋体" w:eastAsia="宋体" w:cs="宋体"/>
                <w:kern w:val="0"/>
                <w:szCs w:val="21"/>
              </w:rPr>
              <w:t>3.【地方政府规章】《内蒙古自治区人民防空工程建设管理规定》</w:t>
            </w:r>
            <w:r>
              <w:rPr>
                <w:rFonts w:ascii="宋体" w:hAnsi="宋体" w:eastAsia="宋体" w:cs="宋体"/>
                <w:kern w:val="0"/>
                <w:szCs w:val="21"/>
              </w:rPr>
              <w:br w:type="textWrapping"/>
            </w:r>
            <w:r>
              <w:rPr>
                <w:rFonts w:ascii="宋体" w:hAnsi="宋体" w:eastAsia="宋体" w:cs="宋体"/>
                <w:kern w:val="0"/>
                <w:szCs w:val="21"/>
              </w:rPr>
              <w:t>    第十七条  建设单位应当根据人民防空主管部门提供的审核意见，委托具有相应资质等级的工程设计单位编制设计文件。</w:t>
            </w:r>
            <w:r>
              <w:rPr>
                <w:rFonts w:ascii="宋体" w:hAnsi="宋体" w:eastAsia="宋体" w:cs="宋体"/>
                <w:kern w:val="0"/>
                <w:szCs w:val="21"/>
              </w:rPr>
              <w:br w:type="textWrapping"/>
            </w:r>
            <w:r>
              <w:rPr>
                <w:rFonts w:ascii="宋体" w:hAnsi="宋体" w:eastAsia="宋体" w:cs="宋体"/>
                <w:kern w:val="0"/>
                <w:szCs w:val="21"/>
              </w:rPr>
              <w:t xml:space="preserve">    第十八条  建设单位应当将防空地下室施工图设计文件报人民防空主管部门审核，施工图审查机构应当将人民防空主管部门的审核意见纳入施工图设计文件审查受理内容。 </w:t>
            </w:r>
          </w:p>
        </w:tc>
        <w:tc>
          <w:tcPr>
            <w:tcW w:w="81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赤峰市人民防空办公室 </w:t>
            </w:r>
          </w:p>
        </w:tc>
        <w:tc>
          <w:tcPr>
            <w:tcW w:w="67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具有相应资质等级的工程设计单位 </w:t>
            </w:r>
          </w:p>
        </w:tc>
        <w:tc>
          <w:tcPr>
            <w:tcW w:w="40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p>
        </w:tc>
      </w:tr>
      <w:tr>
        <w:tblPrEx>
          <w:tblCellMar>
            <w:top w:w="15" w:type="dxa"/>
            <w:left w:w="15" w:type="dxa"/>
            <w:bottom w:w="15" w:type="dxa"/>
            <w:right w:w="15" w:type="dxa"/>
          </w:tblCellMar>
        </w:tblPrEx>
        <w:trPr>
          <w:trHeight w:val="2790" w:hRule="atLeast"/>
          <w:tblCellSpacing w:w="15" w:type="dxa"/>
        </w:trPr>
        <w:tc>
          <w:tcPr>
            <w:tcW w:w="360" w:type="dxa"/>
            <w:tcBorders>
              <w:top w:val="single" w:color="auto" w:sz="6" w:space="0"/>
              <w:left w:val="single" w:color="auto" w:sz="6" w:space="0"/>
              <w:bottom w:val="single" w:color="auto" w:sz="6" w:space="0"/>
              <w:right w:val="single" w:color="auto"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34 </w:t>
            </w:r>
          </w:p>
        </w:tc>
        <w:tc>
          <w:tcPr>
            <w:tcW w:w="73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r>
              <w:rPr>
                <w:rFonts w:ascii="宋体" w:hAnsi="宋体" w:eastAsia="宋体" w:cs="宋体"/>
                <w:kern w:val="0"/>
                <w:szCs w:val="21"/>
              </w:rPr>
              <w:t xml:space="preserve">出具岩土工程地勘报告 </w:t>
            </w:r>
          </w:p>
        </w:tc>
        <w:tc>
          <w:tcPr>
            <w:tcW w:w="108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r>
              <w:rPr>
                <w:rFonts w:ascii="宋体" w:hAnsi="宋体" w:eastAsia="宋体" w:cs="宋体"/>
                <w:kern w:val="0"/>
                <w:szCs w:val="21"/>
              </w:rPr>
              <w:t xml:space="preserve">防空地下室易地建设审批 </w:t>
            </w:r>
          </w:p>
        </w:tc>
        <w:tc>
          <w:tcPr>
            <w:tcW w:w="121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行政许可 </w:t>
            </w:r>
          </w:p>
        </w:tc>
        <w:tc>
          <w:tcPr>
            <w:tcW w:w="544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r>
              <w:rPr>
                <w:rFonts w:ascii="宋体" w:hAnsi="宋体" w:eastAsia="宋体" w:cs="宋体"/>
                <w:kern w:val="0"/>
                <w:szCs w:val="21"/>
              </w:rPr>
              <w:t>1.【地方政府规章】内蒙古党委、政府、内蒙古军区关于贯彻落实《中共中央、国务院、中央军委关于加强人民防空工作的决定》的意见（内党发〔2001〕42号）</w:t>
            </w:r>
            <w:r>
              <w:rPr>
                <w:rFonts w:ascii="宋体" w:hAnsi="宋体" w:eastAsia="宋体" w:cs="宋体"/>
                <w:kern w:val="0"/>
                <w:szCs w:val="21"/>
              </w:rPr>
              <w:br w:type="textWrapping"/>
            </w:r>
            <w:r>
              <w:rPr>
                <w:rFonts w:ascii="宋体" w:hAnsi="宋体" w:eastAsia="宋体" w:cs="宋体"/>
                <w:kern w:val="0"/>
                <w:szCs w:val="21"/>
              </w:rPr>
              <w:t>    第四项  努力增强城市和重要经济目标的整体防护能力。</w:t>
            </w:r>
            <w:r>
              <w:rPr>
                <w:rFonts w:ascii="宋体" w:hAnsi="宋体" w:eastAsia="宋体" w:cs="宋体"/>
                <w:kern w:val="0"/>
                <w:szCs w:val="21"/>
              </w:rPr>
              <w:br w:type="textWrapping"/>
            </w:r>
            <w:r>
              <w:rPr>
                <w:rFonts w:ascii="宋体" w:hAnsi="宋体" w:eastAsia="宋体" w:cs="宋体"/>
                <w:kern w:val="0"/>
                <w:szCs w:val="21"/>
              </w:rPr>
              <w:t xml:space="preserve">    （十一）把结合地面建筑修建战时可用于防空的地下室作为人民防空工程建设的重点。严格管理、规范建设，确保质量。在城市建设规划范围内，凡应修建防空地下室的各类建设项目，都要按我区《实施办法》的规定同步建设防空地下室，不能少建、缓建，更不能不建。各级人民防空主管部门要依法加强监督检查，严格防空地下室的立项、审批、设计、规划、土地、建设、质检、消防等部门不能办理相关手续。对不符合国家防护标准和质量要求的建设项目，人民防空主管部门要责令采取补救措施，限期纠正；对拒不执行的，要依法严厉处罚。坚持以建为主的方针，确因地质条件限制或建筑面积少于国家规定最低标准而不能修建防空地下室的项目，经人民防空主管部门批准，按国家和自治区的有关规定缴纳易地建设费。加强人民防空工程设施设备配套建设，为和平时期开发利用创造条件。加强对已建人民防空工程的维护管理，采取可靠的平战转换措施，使之保持良好的使用状态。 </w:t>
            </w:r>
          </w:p>
        </w:tc>
        <w:tc>
          <w:tcPr>
            <w:tcW w:w="81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赤峰市人民防空办公室 </w:t>
            </w:r>
          </w:p>
        </w:tc>
        <w:tc>
          <w:tcPr>
            <w:tcW w:w="67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br w:type="textWrapping"/>
            </w:r>
            <w:r>
              <w:rPr>
                <w:rFonts w:ascii="宋体" w:hAnsi="宋体" w:eastAsia="宋体" w:cs="宋体"/>
                <w:kern w:val="0"/>
                <w:szCs w:val="21"/>
              </w:rPr>
              <w:t xml:space="preserve">具有相应资质的岩土工程勘查机构 </w:t>
            </w:r>
          </w:p>
        </w:tc>
        <w:tc>
          <w:tcPr>
            <w:tcW w:w="40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p>
        </w:tc>
      </w:tr>
      <w:tr>
        <w:tblPrEx>
          <w:tblCellMar>
            <w:top w:w="15" w:type="dxa"/>
            <w:left w:w="15" w:type="dxa"/>
            <w:bottom w:w="15" w:type="dxa"/>
            <w:right w:w="15" w:type="dxa"/>
          </w:tblCellMar>
        </w:tblPrEx>
        <w:trPr>
          <w:trHeight w:val="1080" w:hRule="atLeast"/>
          <w:tblCellSpacing w:w="15" w:type="dxa"/>
        </w:trPr>
        <w:tc>
          <w:tcPr>
            <w:tcW w:w="36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35 </w:t>
            </w:r>
          </w:p>
        </w:tc>
        <w:tc>
          <w:tcPr>
            <w:tcW w:w="73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水权转让可行性研究报告 </w:t>
            </w:r>
          </w:p>
        </w:tc>
        <w:tc>
          <w:tcPr>
            <w:tcW w:w="108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取水权有偿转让批准 </w:t>
            </w:r>
          </w:p>
        </w:tc>
        <w:tc>
          <w:tcPr>
            <w:tcW w:w="121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行政许可 </w:t>
            </w:r>
          </w:p>
        </w:tc>
        <w:tc>
          <w:tcPr>
            <w:tcW w:w="544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r>
              <w:rPr>
                <w:rFonts w:ascii="宋体" w:hAnsi="宋体" w:eastAsia="宋体" w:cs="宋体"/>
                <w:kern w:val="0"/>
                <w:szCs w:val="21"/>
              </w:rPr>
              <w:t>1.【行政法规】《取水许可和水资源费征收管理条例》</w:t>
            </w:r>
            <w:r>
              <w:rPr>
                <w:rFonts w:ascii="宋体" w:hAnsi="宋体" w:eastAsia="宋体" w:cs="宋体"/>
                <w:kern w:val="0"/>
                <w:szCs w:val="21"/>
              </w:rPr>
              <w:br w:type="textWrapping"/>
            </w:r>
            <w:r>
              <w:rPr>
                <w:rFonts w:ascii="宋体" w:hAnsi="宋体" w:eastAsia="宋体" w:cs="宋体"/>
                <w:kern w:val="0"/>
                <w:szCs w:val="21"/>
              </w:rPr>
              <w:t xml:space="preserve">    第二十七条  依法获得取水权的单位或者个人，通过调整产品和产业结构、改革工艺、节水等措施节约水资源的，在取水许可的有效期和取水限额内，经原审批机关批准，可以依法有偿转让其节约的水资源，并到原审批机关办理取水权变更手续。具体办法由国务院水行政主管部门制定。 </w:t>
            </w:r>
          </w:p>
        </w:tc>
        <w:tc>
          <w:tcPr>
            <w:tcW w:w="81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赤峰市水利局 </w:t>
            </w:r>
          </w:p>
        </w:tc>
        <w:tc>
          <w:tcPr>
            <w:tcW w:w="67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具有相应能力、资质或技术条件的机构 </w:t>
            </w:r>
          </w:p>
        </w:tc>
        <w:tc>
          <w:tcPr>
            <w:tcW w:w="40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p>
        </w:tc>
      </w:tr>
      <w:tr>
        <w:tblPrEx>
          <w:tblCellMar>
            <w:top w:w="15" w:type="dxa"/>
            <w:left w:w="15" w:type="dxa"/>
            <w:bottom w:w="15" w:type="dxa"/>
            <w:right w:w="15" w:type="dxa"/>
          </w:tblCellMar>
        </w:tblPrEx>
        <w:trPr>
          <w:trHeight w:val="2880" w:hRule="atLeast"/>
          <w:tblCellSpacing w:w="15" w:type="dxa"/>
        </w:trPr>
        <w:tc>
          <w:tcPr>
            <w:tcW w:w="360" w:type="dxa"/>
            <w:tcBorders>
              <w:top w:val="single" w:color="auto" w:sz="6" w:space="0"/>
              <w:left w:val="single" w:color="auto" w:sz="6" w:space="0"/>
              <w:bottom w:val="single" w:color="auto" w:sz="6" w:space="0"/>
              <w:right w:val="single" w:color="auto"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36 </w:t>
            </w:r>
          </w:p>
        </w:tc>
        <w:tc>
          <w:tcPr>
            <w:tcW w:w="73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跨区域河道建设项目方案编制 </w:t>
            </w:r>
          </w:p>
        </w:tc>
        <w:tc>
          <w:tcPr>
            <w:tcW w:w="108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r>
              <w:rPr>
                <w:rFonts w:ascii="宋体" w:hAnsi="宋体" w:eastAsia="宋体" w:cs="宋体"/>
                <w:kern w:val="0"/>
                <w:szCs w:val="21"/>
              </w:rPr>
              <w:t xml:space="preserve">不同行政区域河流边界建设水资源开发利用项目审批 </w:t>
            </w:r>
          </w:p>
        </w:tc>
        <w:tc>
          <w:tcPr>
            <w:tcW w:w="121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行政许可 </w:t>
            </w:r>
          </w:p>
        </w:tc>
        <w:tc>
          <w:tcPr>
            <w:tcW w:w="544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r>
              <w:rPr>
                <w:rFonts w:ascii="宋体" w:hAnsi="宋体" w:eastAsia="宋体" w:cs="宋体"/>
                <w:kern w:val="0"/>
                <w:szCs w:val="21"/>
              </w:rPr>
              <w:t>1.【法律】《中华人民共和国水法（2016年）》</w:t>
            </w:r>
            <w:r>
              <w:rPr>
                <w:rFonts w:ascii="宋体" w:hAnsi="宋体" w:eastAsia="宋体" w:cs="宋体"/>
                <w:kern w:val="0"/>
                <w:szCs w:val="21"/>
              </w:rPr>
              <w:br w:type="textWrapping"/>
            </w:r>
            <w:r>
              <w:rPr>
                <w:rFonts w:ascii="宋体" w:hAnsi="宋体" w:eastAsia="宋体" w:cs="宋体"/>
                <w:kern w:val="0"/>
                <w:szCs w:val="21"/>
              </w:rPr>
              <w:t>    第四十五条  在不同行政区域之间的边界河流上建设水资源开发、利用项目，应当符合该流域经批准的水量分配方案，由有关县级以上地方人民政府报共同的上一级人民政府水行政主管部门或者有关流域管理机构批准。</w:t>
            </w:r>
            <w:r>
              <w:rPr>
                <w:rFonts w:ascii="宋体" w:hAnsi="宋体" w:eastAsia="宋体" w:cs="宋体"/>
                <w:kern w:val="0"/>
                <w:szCs w:val="21"/>
              </w:rPr>
              <w:br w:type="textWrapping"/>
            </w:r>
            <w:r>
              <w:rPr>
                <w:rFonts w:ascii="宋体" w:hAnsi="宋体" w:eastAsia="宋体" w:cs="宋体"/>
                <w:kern w:val="0"/>
                <w:szCs w:val="21"/>
              </w:rPr>
              <w:t>2.【规章】《河道管理范围内建设项目管理的有关规定》</w:t>
            </w:r>
            <w:r>
              <w:rPr>
                <w:rFonts w:ascii="宋体" w:hAnsi="宋体" w:eastAsia="宋体" w:cs="宋体"/>
                <w:kern w:val="0"/>
                <w:szCs w:val="21"/>
              </w:rPr>
              <w:br w:type="textWrapping"/>
            </w:r>
            <w:r>
              <w:rPr>
                <w:rFonts w:ascii="宋体" w:hAnsi="宋体" w:eastAsia="宋体" w:cs="宋体"/>
                <w:kern w:val="0"/>
                <w:szCs w:val="21"/>
              </w:rPr>
              <w:t>    第五条  建设单位编制立项文件时必须按照河道管理权限，向河道主管机关提出申请，申请时应提供以下文件：</w:t>
            </w:r>
            <w:r>
              <w:rPr>
                <w:rFonts w:ascii="宋体" w:hAnsi="宋体" w:eastAsia="宋体" w:cs="宋体"/>
                <w:kern w:val="0"/>
                <w:szCs w:val="21"/>
              </w:rPr>
              <w:br w:type="textWrapping"/>
            </w:r>
            <w:r>
              <w:rPr>
                <w:rFonts w:ascii="宋体" w:hAnsi="宋体" w:eastAsia="宋体" w:cs="宋体"/>
                <w:kern w:val="0"/>
                <w:szCs w:val="21"/>
              </w:rPr>
              <w:t>    （１）申请书；</w:t>
            </w:r>
            <w:r>
              <w:rPr>
                <w:rFonts w:ascii="宋体" w:hAnsi="宋体" w:eastAsia="宋体" w:cs="宋体"/>
                <w:kern w:val="0"/>
                <w:szCs w:val="21"/>
              </w:rPr>
              <w:br w:type="textWrapping"/>
            </w:r>
            <w:r>
              <w:rPr>
                <w:rFonts w:ascii="宋体" w:hAnsi="宋体" w:eastAsia="宋体" w:cs="宋体"/>
                <w:kern w:val="0"/>
                <w:szCs w:val="21"/>
              </w:rPr>
              <w:t>    （２）建设项目所依据的文件；</w:t>
            </w:r>
            <w:r>
              <w:rPr>
                <w:rFonts w:ascii="宋体" w:hAnsi="宋体" w:eastAsia="宋体" w:cs="宋体"/>
                <w:kern w:val="0"/>
                <w:szCs w:val="21"/>
              </w:rPr>
              <w:br w:type="textWrapping"/>
            </w:r>
            <w:r>
              <w:rPr>
                <w:rFonts w:ascii="宋体" w:hAnsi="宋体" w:eastAsia="宋体" w:cs="宋体"/>
                <w:kern w:val="0"/>
                <w:szCs w:val="21"/>
              </w:rPr>
              <w:t>    （３）建设项目涉及河道与防洪部分的初步方案；</w:t>
            </w:r>
            <w:r>
              <w:rPr>
                <w:rFonts w:ascii="宋体" w:hAnsi="宋体" w:eastAsia="宋体" w:cs="宋体"/>
                <w:kern w:val="0"/>
                <w:szCs w:val="21"/>
              </w:rPr>
              <w:br w:type="textWrapping"/>
            </w:r>
            <w:r>
              <w:rPr>
                <w:rFonts w:ascii="宋体" w:hAnsi="宋体" w:eastAsia="宋体" w:cs="宋体"/>
                <w:kern w:val="0"/>
                <w:szCs w:val="21"/>
              </w:rPr>
              <w:t>    （４）占用河道管理范围内土地情况及该建设项目防御洪涝的设防标准与措施；</w:t>
            </w:r>
            <w:r>
              <w:rPr>
                <w:rFonts w:ascii="宋体" w:hAnsi="宋体" w:eastAsia="宋体" w:cs="宋体"/>
                <w:kern w:val="0"/>
                <w:szCs w:val="21"/>
              </w:rPr>
              <w:br w:type="textWrapping"/>
            </w:r>
            <w:r>
              <w:rPr>
                <w:rFonts w:ascii="宋体" w:hAnsi="宋体" w:eastAsia="宋体" w:cs="宋体"/>
                <w:kern w:val="0"/>
                <w:szCs w:val="21"/>
              </w:rPr>
              <w:t>    （５）说明建设项目对河势变化、堤防安全，河道行洪、河水水质的影响以及拟采取的补救措施。</w:t>
            </w:r>
            <w:r>
              <w:rPr>
                <w:rFonts w:ascii="宋体" w:hAnsi="宋体" w:eastAsia="宋体" w:cs="宋体"/>
                <w:kern w:val="0"/>
                <w:szCs w:val="21"/>
              </w:rPr>
              <w:br w:type="textWrapping"/>
            </w:r>
            <w:r>
              <w:rPr>
                <w:rFonts w:ascii="宋体" w:hAnsi="宋体" w:eastAsia="宋体" w:cs="宋体"/>
                <w:kern w:val="0"/>
                <w:szCs w:val="21"/>
              </w:rPr>
              <w:t xml:space="preserve">    对于重要的建设项目，建设单位还应编制更详尽的防洪评价报告。 </w:t>
            </w:r>
          </w:p>
        </w:tc>
        <w:tc>
          <w:tcPr>
            <w:tcW w:w="81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赤峰市水利局 </w:t>
            </w:r>
          </w:p>
        </w:tc>
        <w:tc>
          <w:tcPr>
            <w:tcW w:w="67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具有相应能力、资质或技术条件的机构 </w:t>
            </w:r>
          </w:p>
        </w:tc>
        <w:tc>
          <w:tcPr>
            <w:tcW w:w="40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p>
        </w:tc>
      </w:tr>
      <w:tr>
        <w:tblPrEx>
          <w:tblCellMar>
            <w:top w:w="15" w:type="dxa"/>
            <w:left w:w="15" w:type="dxa"/>
            <w:bottom w:w="15" w:type="dxa"/>
            <w:right w:w="15" w:type="dxa"/>
          </w:tblCellMar>
        </w:tblPrEx>
        <w:trPr>
          <w:trHeight w:val="1635" w:hRule="atLeast"/>
          <w:tblCellSpacing w:w="15" w:type="dxa"/>
        </w:trPr>
        <w:tc>
          <w:tcPr>
            <w:tcW w:w="360" w:type="dxa"/>
            <w:tcBorders>
              <w:top w:val="single" w:color="auto" w:sz="6" w:space="0"/>
              <w:left w:val="single" w:color="auto" w:sz="6" w:space="0"/>
              <w:bottom w:val="single" w:color="auto" w:sz="6" w:space="0"/>
              <w:right w:val="single" w:color="auto"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37 </w:t>
            </w:r>
          </w:p>
        </w:tc>
        <w:tc>
          <w:tcPr>
            <w:tcW w:w="73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r>
              <w:rPr>
                <w:rFonts w:ascii="宋体" w:hAnsi="宋体" w:eastAsia="宋体" w:cs="宋体"/>
                <w:kern w:val="0"/>
                <w:szCs w:val="21"/>
              </w:rPr>
              <w:t xml:space="preserve">土地使用纳税人财务报告 </w:t>
            </w:r>
          </w:p>
        </w:tc>
        <w:tc>
          <w:tcPr>
            <w:tcW w:w="108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r>
              <w:rPr>
                <w:rFonts w:ascii="宋体" w:hAnsi="宋体" w:eastAsia="宋体" w:cs="宋体"/>
                <w:kern w:val="0"/>
                <w:szCs w:val="21"/>
              </w:rPr>
              <w:t xml:space="preserve">城镇土地使用税困难减免 </w:t>
            </w:r>
          </w:p>
        </w:tc>
        <w:tc>
          <w:tcPr>
            <w:tcW w:w="121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行政奖励 </w:t>
            </w:r>
          </w:p>
        </w:tc>
        <w:tc>
          <w:tcPr>
            <w:tcW w:w="544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rPr>
                <w:rFonts w:ascii="宋体" w:hAnsi="宋体" w:eastAsia="宋体" w:cs="宋体"/>
                <w:kern w:val="0"/>
                <w:szCs w:val="21"/>
              </w:rPr>
            </w:pPr>
            <w:r>
              <w:rPr>
                <w:rFonts w:ascii="宋体" w:hAnsi="宋体" w:eastAsia="宋体" w:cs="宋体"/>
                <w:kern w:val="0"/>
                <w:szCs w:val="21"/>
              </w:rPr>
              <w:t>1.【行政法规】《中华人民共和国城镇土地使用税暂行条例》</w:t>
            </w:r>
            <w:r>
              <w:rPr>
                <w:rFonts w:ascii="宋体" w:hAnsi="宋体" w:eastAsia="宋体" w:cs="宋体"/>
                <w:kern w:val="0"/>
                <w:szCs w:val="21"/>
              </w:rPr>
              <w:br w:type="textWrapping"/>
            </w:r>
            <w:r>
              <w:rPr>
                <w:rFonts w:ascii="宋体" w:hAnsi="宋体" w:eastAsia="宋体" w:cs="宋体"/>
                <w:kern w:val="0"/>
                <w:szCs w:val="21"/>
              </w:rPr>
              <w:t>    第七条  除本条例第六条规定外，纳税人缴纳土地使用税确有困难需要定期减免的，由县以上地方税务机关批准。</w:t>
            </w:r>
            <w:r>
              <w:rPr>
                <w:rFonts w:ascii="宋体" w:hAnsi="宋体" w:eastAsia="宋体" w:cs="宋体"/>
                <w:kern w:val="0"/>
                <w:szCs w:val="21"/>
              </w:rPr>
              <w:br w:type="textWrapping"/>
            </w:r>
            <w:r>
              <w:rPr>
                <w:rFonts w:ascii="宋体" w:hAnsi="宋体" w:eastAsia="宋体" w:cs="宋体"/>
                <w:kern w:val="0"/>
                <w:szCs w:val="21"/>
              </w:rPr>
              <w:t>2.【规范性文件】《国家税务总局关于下放城镇土地使用税困难减免税审批权限有关事项的公告》</w:t>
            </w:r>
            <w:r>
              <w:rPr>
                <w:rFonts w:ascii="宋体" w:hAnsi="宋体" w:eastAsia="宋体" w:cs="宋体"/>
                <w:kern w:val="0"/>
                <w:szCs w:val="21"/>
              </w:rPr>
              <w:br w:type="textWrapping"/>
            </w:r>
            <w:r>
              <w:rPr>
                <w:rFonts w:ascii="宋体" w:hAnsi="宋体" w:eastAsia="宋体" w:cs="宋体"/>
                <w:kern w:val="0"/>
                <w:szCs w:val="21"/>
              </w:rPr>
              <w:t xml:space="preserve">    第四条  省地方税务机关要按照本公告的要求尽快修订并公布本地区困难减免审批管理办法，明确困难减免税的审批权限、申请困难减免税的情形、办理流程及时限等。 </w:t>
            </w:r>
          </w:p>
        </w:tc>
        <w:tc>
          <w:tcPr>
            <w:tcW w:w="81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r>
              <w:rPr>
                <w:rFonts w:ascii="宋体" w:hAnsi="宋体" w:eastAsia="宋体" w:cs="宋体"/>
                <w:kern w:val="0"/>
                <w:szCs w:val="21"/>
              </w:rPr>
              <w:t xml:space="preserve">国家税务总局赤峰市税务局 </w:t>
            </w:r>
          </w:p>
        </w:tc>
        <w:tc>
          <w:tcPr>
            <w:tcW w:w="67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中介机构 </w:t>
            </w:r>
          </w:p>
        </w:tc>
        <w:tc>
          <w:tcPr>
            <w:tcW w:w="40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p>
        </w:tc>
      </w:tr>
      <w:tr>
        <w:tblPrEx>
          <w:tblCellMar>
            <w:top w:w="15" w:type="dxa"/>
            <w:left w:w="15" w:type="dxa"/>
            <w:bottom w:w="15" w:type="dxa"/>
            <w:right w:w="15" w:type="dxa"/>
          </w:tblCellMar>
        </w:tblPrEx>
        <w:trPr>
          <w:trHeight w:val="1620" w:hRule="atLeast"/>
          <w:tblCellSpacing w:w="15" w:type="dxa"/>
        </w:trPr>
        <w:tc>
          <w:tcPr>
            <w:tcW w:w="360" w:type="dxa"/>
            <w:tcBorders>
              <w:top w:val="single" w:color="auto" w:sz="6" w:space="0"/>
              <w:left w:val="single" w:color="auto" w:sz="6" w:space="0"/>
              <w:bottom w:val="single" w:color="auto" w:sz="6" w:space="0"/>
              <w:right w:val="single" w:color="auto"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38 </w:t>
            </w:r>
          </w:p>
        </w:tc>
        <w:tc>
          <w:tcPr>
            <w:tcW w:w="73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宗地地价评估报告 </w:t>
            </w:r>
          </w:p>
        </w:tc>
        <w:tc>
          <w:tcPr>
            <w:tcW w:w="1080" w:type="dxa"/>
            <w:vMerge w:val="restart"/>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城镇国有土地使用权出租、出让、转让许可 </w:t>
            </w:r>
          </w:p>
        </w:tc>
        <w:tc>
          <w:tcPr>
            <w:tcW w:w="1215" w:type="dxa"/>
            <w:tcBorders>
              <w:top w:val="single" w:color="auto" w:sz="6" w:space="0"/>
              <w:left w:val="single" w:color="auto" w:sz="6" w:space="0"/>
              <w:bottom w:val="single" w:color="auto" w:sz="6" w:space="0"/>
              <w:right w:val="single" w:color="auto"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行政许可 </w:t>
            </w:r>
          </w:p>
        </w:tc>
        <w:tc>
          <w:tcPr>
            <w:tcW w:w="544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r>
              <w:rPr>
                <w:rFonts w:ascii="宋体" w:hAnsi="宋体" w:eastAsia="宋体" w:cs="宋体"/>
                <w:kern w:val="0"/>
                <w:szCs w:val="21"/>
              </w:rPr>
              <w:t>1.【部门规章】《招拍挂出让国有建设用地使用权规定》</w:t>
            </w:r>
            <w:r>
              <w:rPr>
                <w:rFonts w:ascii="宋体" w:hAnsi="宋体" w:eastAsia="宋体" w:cs="宋体"/>
                <w:kern w:val="0"/>
                <w:szCs w:val="21"/>
              </w:rPr>
              <w:br w:type="textWrapping"/>
            </w:r>
            <w:r>
              <w:rPr>
                <w:rFonts w:ascii="宋体" w:hAnsi="宋体" w:eastAsia="宋体" w:cs="宋体"/>
                <w:kern w:val="0"/>
                <w:szCs w:val="21"/>
              </w:rPr>
              <w:t>    第十条市  县人民政府土地行政主管部门应当根据土地估价结果和政府产业政策综合确定标底或者底价。</w:t>
            </w:r>
            <w:r>
              <w:rPr>
                <w:rFonts w:ascii="宋体" w:hAnsi="宋体" w:eastAsia="宋体" w:cs="宋体"/>
                <w:kern w:val="0"/>
                <w:szCs w:val="21"/>
              </w:rPr>
              <w:br w:type="textWrapping"/>
            </w:r>
            <w:r>
              <w:rPr>
                <w:rFonts w:ascii="宋体" w:hAnsi="宋体" w:eastAsia="宋体" w:cs="宋体"/>
                <w:kern w:val="0"/>
                <w:szCs w:val="21"/>
              </w:rPr>
              <w:t>2.【部门规章】《协议出让国有土地使用权规定》</w:t>
            </w:r>
            <w:r>
              <w:rPr>
                <w:rFonts w:ascii="宋体" w:hAnsi="宋体" w:eastAsia="宋体" w:cs="宋体"/>
                <w:kern w:val="0"/>
                <w:szCs w:val="21"/>
              </w:rPr>
              <w:br w:type="textWrapping"/>
            </w:r>
            <w:r>
              <w:rPr>
                <w:rFonts w:ascii="宋体" w:hAnsi="宋体" w:eastAsia="宋体" w:cs="宋体"/>
                <w:kern w:val="0"/>
                <w:szCs w:val="21"/>
              </w:rPr>
              <w:t xml:space="preserve">    第十一条  市、县人民政府国土资源行政主管部门应当根据国家产业政策和拟出让地块的情况，按照《城镇土地估价规程》的规定，对拟出让地块的土地价格进行评估，经市、县人民政府国土资源行政主管部门集体决策,合理确定协议出让底价。 </w:t>
            </w:r>
          </w:p>
        </w:tc>
        <w:tc>
          <w:tcPr>
            <w:tcW w:w="81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赤峰市国土资源局 </w:t>
            </w:r>
          </w:p>
        </w:tc>
        <w:tc>
          <w:tcPr>
            <w:tcW w:w="67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具有相应资质的房地产评估机构 </w:t>
            </w:r>
          </w:p>
        </w:tc>
        <w:tc>
          <w:tcPr>
            <w:tcW w:w="40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p>
        </w:tc>
      </w:tr>
      <w:tr>
        <w:tblPrEx>
          <w:tblCellMar>
            <w:top w:w="15" w:type="dxa"/>
            <w:left w:w="15" w:type="dxa"/>
            <w:bottom w:w="15" w:type="dxa"/>
            <w:right w:w="15" w:type="dxa"/>
          </w:tblCellMar>
        </w:tblPrEx>
        <w:trPr>
          <w:trHeight w:val="1755" w:hRule="atLeast"/>
          <w:tblCellSpacing w:w="15" w:type="dxa"/>
        </w:trPr>
        <w:tc>
          <w:tcPr>
            <w:tcW w:w="36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39 </w:t>
            </w:r>
          </w:p>
        </w:tc>
        <w:tc>
          <w:tcPr>
            <w:tcW w:w="73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宗地测绘 </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121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行政许可 </w:t>
            </w:r>
          </w:p>
        </w:tc>
        <w:tc>
          <w:tcPr>
            <w:tcW w:w="544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r>
              <w:rPr>
                <w:rFonts w:ascii="宋体" w:hAnsi="宋体" w:eastAsia="宋体" w:cs="宋体"/>
                <w:kern w:val="0"/>
                <w:szCs w:val="21"/>
              </w:rPr>
              <w:t>1.【部门规章】《招拍挂出让国有建设用地使用权规定》</w:t>
            </w:r>
            <w:r>
              <w:rPr>
                <w:rFonts w:ascii="宋体" w:hAnsi="宋体" w:eastAsia="宋体" w:cs="宋体"/>
                <w:kern w:val="0"/>
                <w:szCs w:val="21"/>
              </w:rPr>
              <w:br w:type="textWrapping"/>
            </w:r>
            <w:r>
              <w:rPr>
                <w:rFonts w:ascii="宋体" w:hAnsi="宋体" w:eastAsia="宋体" w:cs="宋体"/>
                <w:kern w:val="0"/>
                <w:szCs w:val="21"/>
              </w:rPr>
              <w:t>    第七条  出让人应当根据招标拍卖挂牌出让地块的情况，编制招标拍卖挂牌出让文件。招标拍卖挂牌出让文件应当包括招标拍卖挂牌出让公告、投标或者竞买须知、宗地图、土地使用条件、标书或者竞买申请书、报价单、成交确认书、国有土地使用权出让合同文本。第九条招标拍卖挂牌公告应当包括下列内容：（二）出让宗地的位置、现状、面积、使用年期、用途、规划设计要求。 </w:t>
            </w:r>
            <w:r>
              <w:rPr>
                <w:rFonts w:ascii="宋体" w:hAnsi="宋体" w:eastAsia="宋体" w:cs="宋体"/>
                <w:kern w:val="0"/>
                <w:szCs w:val="21"/>
              </w:rPr>
              <w:br w:type="textWrapping"/>
            </w:r>
            <w:r>
              <w:rPr>
                <w:rFonts w:ascii="宋体" w:hAnsi="宋体" w:eastAsia="宋体" w:cs="宋体"/>
                <w:kern w:val="0"/>
                <w:szCs w:val="21"/>
              </w:rPr>
              <w:t>2.【部门规章】《协议出让国有土地使用权规定》</w:t>
            </w:r>
            <w:r>
              <w:rPr>
                <w:rFonts w:ascii="宋体" w:hAnsi="宋体" w:eastAsia="宋体" w:cs="宋体"/>
                <w:kern w:val="0"/>
                <w:szCs w:val="21"/>
              </w:rPr>
              <w:br w:type="textWrapping"/>
            </w:r>
            <w:r>
              <w:rPr>
                <w:rFonts w:ascii="宋体" w:hAnsi="宋体" w:eastAsia="宋体" w:cs="宋体"/>
                <w:kern w:val="0"/>
                <w:szCs w:val="21"/>
              </w:rPr>
              <w:t xml:space="preserve">    第十条  协议出让土地方案应当包括拟出让地块的具体位置、界址、用途、面积、年限、土地使用条件、规划设计条件、供地时间等。 </w:t>
            </w:r>
          </w:p>
        </w:tc>
        <w:tc>
          <w:tcPr>
            <w:tcW w:w="81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赤峰市国土资源局 </w:t>
            </w:r>
          </w:p>
        </w:tc>
        <w:tc>
          <w:tcPr>
            <w:tcW w:w="67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br w:type="textWrapping"/>
            </w:r>
            <w:r>
              <w:rPr>
                <w:rFonts w:ascii="宋体" w:hAnsi="宋体" w:eastAsia="宋体" w:cs="宋体"/>
                <w:kern w:val="0"/>
                <w:szCs w:val="21"/>
              </w:rPr>
              <w:t xml:space="preserve">具有相应资质的测绘机构 </w:t>
            </w:r>
          </w:p>
        </w:tc>
        <w:tc>
          <w:tcPr>
            <w:tcW w:w="40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p>
        </w:tc>
      </w:tr>
    </w:tbl>
    <w:p>
      <w:pPr>
        <w:rPr>
          <w:rFonts w:hint="eastAsia"/>
        </w:rPr>
      </w:pPr>
    </w:p>
    <w:p>
      <w:pPr>
        <w:rPr>
          <w:rFonts w:hint="eastAsia"/>
        </w:rPr>
      </w:pPr>
    </w:p>
    <w:tbl>
      <w:tblPr>
        <w:tblStyle w:val="2"/>
        <w:tblW w:w="4950" w:type="pct"/>
        <w:tblCellSpacing w:w="15" w:type="dxa"/>
        <w:tblInd w:w="0" w:type="dxa"/>
        <w:tblLayout w:type="autofit"/>
        <w:tblCellMar>
          <w:top w:w="15" w:type="dxa"/>
          <w:left w:w="15" w:type="dxa"/>
          <w:bottom w:w="15" w:type="dxa"/>
          <w:right w:w="15" w:type="dxa"/>
        </w:tblCellMar>
      </w:tblPr>
      <w:tblGrid>
        <w:gridCol w:w="367"/>
        <w:gridCol w:w="673"/>
        <w:gridCol w:w="673"/>
        <w:gridCol w:w="673"/>
        <w:gridCol w:w="3971"/>
        <w:gridCol w:w="352"/>
        <w:gridCol w:w="593"/>
        <w:gridCol w:w="1010"/>
      </w:tblGrid>
      <w:tr>
        <w:tblPrEx>
          <w:tblCellMar>
            <w:top w:w="15" w:type="dxa"/>
            <w:left w:w="15" w:type="dxa"/>
            <w:bottom w:w="15" w:type="dxa"/>
            <w:right w:w="15" w:type="dxa"/>
          </w:tblCellMar>
        </w:tblPrEx>
        <w:trPr>
          <w:trHeight w:val="375" w:hRule="atLeast"/>
          <w:tblCellSpacing w:w="15" w:type="dxa"/>
        </w:trPr>
        <w:tc>
          <w:tcPr>
            <w:tcW w:w="5000" w:type="pct"/>
            <w:gridSpan w:val="8"/>
            <w:tcMar>
              <w:top w:w="15" w:type="dxa"/>
              <w:left w:w="15" w:type="dxa"/>
              <w:bottom w:w="300" w:type="dxa"/>
              <w:right w:w="15" w:type="dxa"/>
            </w:tcMar>
            <w:vAlign w:val="center"/>
          </w:tcPr>
          <w:p>
            <w:pPr>
              <w:widowControl/>
              <w:spacing w:line="675" w:lineRule="atLeast"/>
              <w:jc w:val="center"/>
              <w:rPr>
                <w:rFonts w:hint="eastAsia" w:ascii="宋体" w:hAnsi="宋体" w:eastAsia="宋体" w:cs="宋体"/>
                <w:b/>
                <w:bCs/>
                <w:color w:val="FF0000"/>
                <w:kern w:val="0"/>
                <w:sz w:val="44"/>
                <w:szCs w:val="44"/>
              </w:rPr>
            </w:pPr>
            <w:r>
              <w:rPr>
                <w:rFonts w:hint="eastAsia" w:ascii="宋体" w:hAnsi="宋体" w:eastAsia="宋体" w:cs="宋体"/>
                <w:b/>
                <w:bCs/>
                <w:color w:val="FF0000"/>
                <w:kern w:val="0"/>
                <w:sz w:val="44"/>
                <w:szCs w:val="44"/>
              </w:rPr>
              <w:t>其他行政许可</w:t>
            </w:r>
          </w:p>
          <w:p>
            <w:pPr>
              <w:widowControl/>
              <w:spacing w:line="675" w:lineRule="atLeast"/>
              <w:jc w:val="center"/>
              <w:rPr>
                <w:rFonts w:ascii="宋体" w:hAnsi="宋体" w:eastAsia="宋体" w:cs="宋体"/>
                <w:b/>
                <w:bCs/>
                <w:kern w:val="0"/>
                <w:sz w:val="30"/>
                <w:szCs w:val="30"/>
              </w:rPr>
            </w:pPr>
            <w:r>
              <w:rPr>
                <w:rFonts w:ascii="宋体" w:hAnsi="宋体" w:eastAsia="宋体" w:cs="宋体"/>
                <w:b/>
                <w:bCs/>
                <w:kern w:val="0"/>
                <w:sz w:val="30"/>
                <w:szCs w:val="30"/>
              </w:rPr>
              <w:t xml:space="preserve">赤峰市规范行政审批中介服务事项清单 </w:t>
            </w:r>
          </w:p>
        </w:tc>
      </w:tr>
      <w:tr>
        <w:tblPrEx>
          <w:tblCellMar>
            <w:top w:w="15" w:type="dxa"/>
            <w:left w:w="15" w:type="dxa"/>
            <w:bottom w:w="15" w:type="dxa"/>
            <w:right w:w="15" w:type="dxa"/>
          </w:tblCellMar>
        </w:tblPrEx>
        <w:trPr>
          <w:trHeight w:val="1155" w:hRule="atLeast"/>
          <w:tblCellSpacing w:w="15" w:type="dxa"/>
        </w:trPr>
        <w:tc>
          <w:tcPr>
            <w:tcW w:w="200" w:type="pct"/>
            <w:tcBorders>
              <w:top w:val="single" w:color="000000" w:sz="6" w:space="0"/>
              <w:left w:val="single" w:color="000000" w:sz="6" w:space="0"/>
              <w:bottom w:val="single" w:color="000000" w:sz="6" w:space="0"/>
              <w:right w:val="single" w:color="000000" w:sz="6" w:space="0"/>
            </w:tcBorders>
            <w:shd w:val="clear" w:color="auto" w:fill="ECF7FF"/>
            <w:vAlign w:val="center"/>
          </w:tcPr>
          <w:p>
            <w:pPr>
              <w:widowControl/>
              <w:spacing w:line="675" w:lineRule="atLeast"/>
              <w:jc w:val="center"/>
              <w:rPr>
                <w:rFonts w:ascii="宋体" w:hAnsi="宋体" w:eastAsia="宋体" w:cs="宋体"/>
                <w:b/>
                <w:bCs/>
                <w:kern w:val="0"/>
                <w:szCs w:val="21"/>
              </w:rPr>
            </w:pPr>
            <w:r>
              <w:rPr>
                <w:rFonts w:ascii="宋体" w:hAnsi="宋体" w:eastAsia="宋体" w:cs="宋体"/>
                <w:b/>
                <w:bCs/>
                <w:kern w:val="0"/>
                <w:szCs w:val="21"/>
              </w:rPr>
              <w:t xml:space="preserve">序号 </w:t>
            </w:r>
          </w:p>
        </w:tc>
        <w:tc>
          <w:tcPr>
            <w:tcW w:w="400" w:type="pct"/>
            <w:tcBorders>
              <w:top w:val="single" w:color="000000" w:sz="6" w:space="0"/>
              <w:left w:val="single" w:color="000000" w:sz="6" w:space="0"/>
              <w:bottom w:val="single" w:color="000000" w:sz="6" w:space="0"/>
              <w:right w:val="single" w:color="000000" w:sz="6" w:space="0"/>
            </w:tcBorders>
            <w:shd w:val="clear" w:color="auto" w:fill="ECF7FF"/>
            <w:vAlign w:val="center"/>
          </w:tcPr>
          <w:p>
            <w:pPr>
              <w:widowControl/>
              <w:spacing w:line="675" w:lineRule="atLeast"/>
              <w:jc w:val="center"/>
              <w:rPr>
                <w:rFonts w:ascii="宋体" w:hAnsi="宋体" w:eastAsia="宋体" w:cs="宋体"/>
                <w:b/>
                <w:bCs/>
                <w:kern w:val="0"/>
                <w:szCs w:val="21"/>
              </w:rPr>
            </w:pPr>
            <w:r>
              <w:rPr>
                <w:rFonts w:ascii="宋体" w:hAnsi="宋体" w:eastAsia="宋体" w:cs="宋体"/>
                <w:b/>
                <w:bCs/>
                <w:kern w:val="0"/>
                <w:szCs w:val="21"/>
              </w:rPr>
              <w:t xml:space="preserve">事项名称 </w:t>
            </w:r>
          </w:p>
        </w:tc>
        <w:tc>
          <w:tcPr>
            <w:tcW w:w="400" w:type="pct"/>
            <w:tcBorders>
              <w:top w:val="single" w:color="000000" w:sz="6" w:space="0"/>
              <w:left w:val="single" w:color="000000" w:sz="6" w:space="0"/>
              <w:bottom w:val="single" w:color="000000" w:sz="6" w:space="0"/>
              <w:right w:val="single" w:color="000000" w:sz="6" w:space="0"/>
            </w:tcBorders>
            <w:shd w:val="clear" w:color="auto" w:fill="ECF7FF"/>
            <w:vAlign w:val="center"/>
          </w:tcPr>
          <w:p>
            <w:pPr>
              <w:widowControl/>
              <w:spacing w:line="675" w:lineRule="atLeast"/>
              <w:jc w:val="center"/>
              <w:rPr>
                <w:rFonts w:ascii="宋体" w:hAnsi="宋体" w:eastAsia="宋体" w:cs="宋体"/>
                <w:b/>
                <w:bCs/>
                <w:kern w:val="0"/>
                <w:szCs w:val="21"/>
              </w:rPr>
            </w:pPr>
            <w:r>
              <w:rPr>
                <w:rFonts w:ascii="宋体" w:hAnsi="宋体" w:eastAsia="宋体" w:cs="宋体"/>
                <w:b/>
                <w:bCs/>
                <w:kern w:val="0"/>
                <w:szCs w:val="21"/>
              </w:rPr>
              <w:t>涉及的行政审批</w:t>
            </w:r>
            <w:r>
              <w:rPr>
                <w:rFonts w:ascii="宋体" w:hAnsi="宋体" w:eastAsia="宋体" w:cs="宋体"/>
                <w:b/>
                <w:bCs/>
                <w:kern w:val="0"/>
                <w:szCs w:val="21"/>
              </w:rPr>
              <w:br w:type="textWrapping"/>
            </w:r>
            <w:r>
              <w:rPr>
                <w:rFonts w:ascii="宋体" w:hAnsi="宋体" w:eastAsia="宋体" w:cs="宋体"/>
                <w:b/>
                <w:bCs/>
                <w:kern w:val="0"/>
                <w:szCs w:val="21"/>
              </w:rPr>
              <w:t xml:space="preserve">事项名称 </w:t>
            </w:r>
          </w:p>
        </w:tc>
        <w:tc>
          <w:tcPr>
            <w:tcW w:w="400" w:type="pct"/>
            <w:tcBorders>
              <w:top w:val="single" w:color="000000" w:sz="6" w:space="0"/>
              <w:left w:val="single" w:color="000000" w:sz="6" w:space="0"/>
              <w:bottom w:val="single" w:color="000000" w:sz="6" w:space="0"/>
              <w:right w:val="single" w:color="000000" w:sz="6" w:space="0"/>
            </w:tcBorders>
            <w:shd w:val="clear" w:color="auto" w:fill="ECF7FF"/>
            <w:vAlign w:val="center"/>
          </w:tcPr>
          <w:p>
            <w:pPr>
              <w:widowControl/>
              <w:spacing w:line="675" w:lineRule="atLeast"/>
              <w:jc w:val="center"/>
              <w:rPr>
                <w:rFonts w:ascii="宋体" w:hAnsi="宋体" w:eastAsia="宋体" w:cs="宋体"/>
                <w:b/>
                <w:bCs/>
                <w:kern w:val="0"/>
                <w:szCs w:val="21"/>
              </w:rPr>
            </w:pPr>
            <w:r>
              <w:rPr>
                <w:rFonts w:ascii="宋体" w:hAnsi="宋体" w:eastAsia="宋体" w:cs="宋体"/>
                <w:b/>
                <w:bCs/>
                <w:kern w:val="0"/>
                <w:szCs w:val="21"/>
              </w:rPr>
              <w:t>涉及的行政审批事项</w:t>
            </w:r>
            <w:r>
              <w:rPr>
                <w:rFonts w:ascii="宋体" w:hAnsi="宋体" w:eastAsia="宋体" w:cs="宋体"/>
                <w:b/>
                <w:bCs/>
                <w:kern w:val="0"/>
                <w:szCs w:val="21"/>
              </w:rPr>
              <w:br w:type="textWrapping"/>
            </w:r>
            <w:r>
              <w:rPr>
                <w:rFonts w:ascii="宋体" w:hAnsi="宋体" w:eastAsia="宋体" w:cs="宋体"/>
                <w:b/>
                <w:bCs/>
                <w:kern w:val="0"/>
                <w:szCs w:val="21"/>
              </w:rPr>
              <w:t xml:space="preserve">权力类别 </w:t>
            </w:r>
          </w:p>
        </w:tc>
        <w:tc>
          <w:tcPr>
            <w:tcW w:w="2450" w:type="pct"/>
            <w:tcBorders>
              <w:top w:val="single" w:color="000000" w:sz="6" w:space="0"/>
              <w:left w:val="single" w:color="000000" w:sz="6" w:space="0"/>
              <w:bottom w:val="single" w:color="000000" w:sz="6" w:space="0"/>
              <w:right w:val="single" w:color="000000" w:sz="6" w:space="0"/>
            </w:tcBorders>
            <w:shd w:val="clear" w:color="auto" w:fill="ECF7FF"/>
            <w:vAlign w:val="center"/>
          </w:tcPr>
          <w:p>
            <w:pPr>
              <w:widowControl/>
              <w:spacing w:line="675" w:lineRule="atLeast"/>
              <w:jc w:val="center"/>
              <w:rPr>
                <w:rFonts w:ascii="宋体" w:hAnsi="宋体" w:eastAsia="宋体" w:cs="宋体"/>
                <w:b/>
                <w:bCs/>
                <w:kern w:val="0"/>
                <w:szCs w:val="21"/>
              </w:rPr>
            </w:pPr>
            <w:r>
              <w:rPr>
                <w:rFonts w:ascii="宋体" w:hAnsi="宋体" w:eastAsia="宋体" w:cs="宋体"/>
                <w:b/>
                <w:bCs/>
                <w:kern w:val="0"/>
                <w:szCs w:val="21"/>
              </w:rPr>
              <w:t xml:space="preserve">设定依据 </w:t>
            </w:r>
          </w:p>
        </w:tc>
        <w:tc>
          <w:tcPr>
            <w:tcW w:w="200" w:type="pct"/>
            <w:tcBorders>
              <w:top w:val="single" w:color="000000" w:sz="6" w:space="0"/>
              <w:left w:val="single" w:color="000000" w:sz="6" w:space="0"/>
              <w:bottom w:val="single" w:color="000000" w:sz="6" w:space="0"/>
              <w:right w:val="single" w:color="000000" w:sz="6" w:space="0"/>
            </w:tcBorders>
            <w:shd w:val="clear" w:color="auto" w:fill="ECF7FF"/>
            <w:vAlign w:val="center"/>
          </w:tcPr>
          <w:p>
            <w:pPr>
              <w:widowControl/>
              <w:spacing w:line="675" w:lineRule="atLeast"/>
              <w:jc w:val="center"/>
              <w:rPr>
                <w:rFonts w:ascii="宋体" w:hAnsi="宋体" w:eastAsia="宋体" w:cs="宋体"/>
                <w:b/>
                <w:bCs/>
                <w:kern w:val="0"/>
                <w:szCs w:val="21"/>
              </w:rPr>
            </w:pPr>
            <w:r>
              <w:rPr>
                <w:rFonts w:ascii="宋体" w:hAnsi="宋体" w:eastAsia="宋体" w:cs="宋体"/>
                <w:b/>
                <w:bCs/>
                <w:kern w:val="0"/>
                <w:szCs w:val="21"/>
              </w:rPr>
              <w:t xml:space="preserve">责任主体 </w:t>
            </w:r>
          </w:p>
        </w:tc>
        <w:tc>
          <w:tcPr>
            <w:tcW w:w="350" w:type="pct"/>
            <w:tcBorders>
              <w:top w:val="single" w:color="000000" w:sz="6" w:space="0"/>
              <w:left w:val="single" w:color="000000" w:sz="6" w:space="0"/>
              <w:bottom w:val="single" w:color="000000" w:sz="6" w:space="0"/>
              <w:right w:val="single" w:color="000000" w:sz="6" w:space="0"/>
            </w:tcBorders>
            <w:shd w:val="clear" w:color="auto" w:fill="ECF7FF"/>
            <w:vAlign w:val="center"/>
          </w:tcPr>
          <w:p>
            <w:pPr>
              <w:widowControl/>
              <w:spacing w:line="675" w:lineRule="atLeast"/>
              <w:jc w:val="center"/>
              <w:rPr>
                <w:rFonts w:ascii="宋体" w:hAnsi="宋体" w:eastAsia="宋体" w:cs="宋体"/>
                <w:b/>
                <w:bCs/>
                <w:kern w:val="0"/>
                <w:szCs w:val="21"/>
              </w:rPr>
            </w:pPr>
            <w:r>
              <w:rPr>
                <w:rFonts w:ascii="宋体" w:hAnsi="宋体" w:eastAsia="宋体" w:cs="宋体"/>
                <w:b/>
                <w:bCs/>
                <w:kern w:val="0"/>
                <w:szCs w:val="21"/>
              </w:rPr>
              <w:t xml:space="preserve">中介服务实施机构 </w:t>
            </w:r>
          </w:p>
        </w:tc>
        <w:tc>
          <w:tcPr>
            <w:tcW w:w="600" w:type="pct"/>
            <w:tcBorders>
              <w:top w:val="single" w:color="000000" w:sz="6" w:space="0"/>
              <w:left w:val="single" w:color="000000" w:sz="6" w:space="0"/>
              <w:bottom w:val="single" w:color="000000" w:sz="6" w:space="0"/>
              <w:right w:val="single" w:color="000000" w:sz="6" w:space="0"/>
            </w:tcBorders>
            <w:shd w:val="clear" w:color="auto" w:fill="ECF7FF"/>
            <w:vAlign w:val="center"/>
          </w:tcPr>
          <w:p>
            <w:pPr>
              <w:widowControl/>
              <w:spacing w:line="675" w:lineRule="atLeast"/>
              <w:jc w:val="center"/>
              <w:rPr>
                <w:rFonts w:ascii="宋体" w:hAnsi="宋体" w:eastAsia="宋体" w:cs="宋体"/>
                <w:b/>
                <w:bCs/>
                <w:kern w:val="0"/>
                <w:szCs w:val="21"/>
              </w:rPr>
            </w:pPr>
            <w:r>
              <w:rPr>
                <w:rFonts w:ascii="宋体" w:hAnsi="宋体" w:eastAsia="宋体" w:cs="宋体"/>
                <w:b/>
                <w:bCs/>
                <w:kern w:val="0"/>
                <w:szCs w:val="21"/>
              </w:rPr>
              <w:t xml:space="preserve">备注 </w:t>
            </w:r>
          </w:p>
        </w:tc>
      </w:tr>
      <w:tr>
        <w:tblPrEx>
          <w:tblCellMar>
            <w:top w:w="15" w:type="dxa"/>
            <w:left w:w="15" w:type="dxa"/>
            <w:bottom w:w="15" w:type="dxa"/>
            <w:right w:w="15" w:type="dxa"/>
          </w:tblCellMar>
        </w:tblPrEx>
        <w:trPr>
          <w:trHeight w:val="4725" w:hRule="atLeast"/>
          <w:tblCellSpacing w:w="15" w:type="dxa"/>
        </w:trPr>
        <w:tc>
          <w:tcPr>
            <w:tcW w:w="46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1 </w:t>
            </w:r>
          </w:p>
        </w:tc>
        <w:tc>
          <w:tcPr>
            <w:tcW w:w="58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固定资产投资项目节能报告编制 </w:t>
            </w:r>
          </w:p>
        </w:tc>
        <w:tc>
          <w:tcPr>
            <w:tcW w:w="84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固定资产投资项目节能审查 </w:t>
            </w:r>
          </w:p>
        </w:tc>
        <w:tc>
          <w:tcPr>
            <w:tcW w:w="78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行政许可 </w:t>
            </w:r>
          </w:p>
        </w:tc>
        <w:tc>
          <w:tcPr>
            <w:tcW w:w="847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r>
              <w:rPr>
                <w:rFonts w:ascii="宋体" w:hAnsi="宋体" w:eastAsia="宋体" w:cs="宋体"/>
                <w:kern w:val="0"/>
                <w:szCs w:val="21"/>
              </w:rPr>
              <w:t>1.【法律】《中华人民共和国节约能源法（2016年）》</w:t>
            </w:r>
            <w:r>
              <w:rPr>
                <w:rFonts w:ascii="宋体" w:hAnsi="宋体" w:eastAsia="宋体" w:cs="宋体"/>
                <w:kern w:val="0"/>
                <w:szCs w:val="21"/>
              </w:rPr>
              <w:br w:type="textWrapping"/>
            </w:r>
            <w:r>
              <w:rPr>
                <w:rFonts w:ascii="宋体" w:hAnsi="宋体" w:eastAsia="宋体" w:cs="宋体"/>
                <w:kern w:val="0"/>
                <w:szCs w:val="21"/>
              </w:rPr>
              <w:t>    第十五条  国家实行固定资产投资项目节能评估和审查制度。不符合强制性节能标准的项目，建设单位不得开工建设；已经建成的，不得投入生产、使用。政府投资项目不符合强制性节能标准的，依法负责项目审批的机关不得批准建设。具体办法由国务院管理节能工作的部门会同国务院有关部门制定。</w:t>
            </w:r>
            <w:r>
              <w:rPr>
                <w:rFonts w:ascii="宋体" w:hAnsi="宋体" w:eastAsia="宋体" w:cs="宋体"/>
                <w:kern w:val="0"/>
                <w:szCs w:val="21"/>
              </w:rPr>
              <w:br w:type="textWrapping"/>
            </w:r>
            <w:r>
              <w:rPr>
                <w:rFonts w:ascii="宋体" w:hAnsi="宋体" w:eastAsia="宋体" w:cs="宋体"/>
                <w:kern w:val="0"/>
                <w:szCs w:val="21"/>
              </w:rPr>
              <w:t>2.【地方性法规】《内蒙古自治区实施〈中华人民共和国节约能源法〉办法》</w:t>
            </w:r>
            <w:r>
              <w:rPr>
                <w:rFonts w:ascii="宋体" w:hAnsi="宋体" w:eastAsia="宋体" w:cs="宋体"/>
                <w:kern w:val="0"/>
                <w:szCs w:val="21"/>
              </w:rPr>
              <w:br w:type="textWrapping"/>
            </w:r>
            <w:r>
              <w:rPr>
                <w:rFonts w:ascii="宋体" w:hAnsi="宋体" w:eastAsia="宋体" w:cs="宋体"/>
                <w:kern w:val="0"/>
                <w:szCs w:val="21"/>
              </w:rPr>
              <w:t>    第十五条 年综合能源消费量1000吨标准煤及以上或者年电力消费量500万千瓦时以上的固定资产投资项目应当取得节能审查机关出具的节能审查意见。</w:t>
            </w:r>
            <w:r>
              <w:rPr>
                <w:rFonts w:ascii="宋体" w:hAnsi="宋体" w:eastAsia="宋体" w:cs="宋体"/>
                <w:kern w:val="0"/>
                <w:szCs w:val="21"/>
              </w:rPr>
              <w:br w:type="textWrapping"/>
            </w:r>
            <w:r>
              <w:rPr>
                <w:rFonts w:ascii="宋体" w:hAnsi="宋体" w:eastAsia="宋体" w:cs="宋体"/>
                <w:kern w:val="0"/>
                <w:szCs w:val="21"/>
              </w:rPr>
              <w:t>    年综合能源消费量不满1000吨标准煤，且年电力消费量不满500万千瓦时的固定资产投资项目，以及用能工艺简单、节能潜力小的行业（参照国家公布的具体行业目录）的固定资产投资项目不单独进行节能审查。</w:t>
            </w:r>
            <w:r>
              <w:rPr>
                <w:rFonts w:ascii="宋体" w:hAnsi="宋体" w:eastAsia="宋体" w:cs="宋体"/>
                <w:kern w:val="0"/>
                <w:szCs w:val="21"/>
              </w:rPr>
              <w:br w:type="textWrapping"/>
            </w:r>
            <w:r>
              <w:rPr>
                <w:rFonts w:ascii="宋体" w:hAnsi="宋体" w:eastAsia="宋体" w:cs="宋体"/>
                <w:kern w:val="0"/>
                <w:szCs w:val="21"/>
              </w:rPr>
              <w:t>    第十六条 建设单位应当编制固定资产投资项目节能报告，建设单位可以自行编制或者委托有能力的第三方服务中介机构编制。建设单位和节能报告的编制机构共同对节能报告的真实性负责。</w:t>
            </w:r>
            <w:r>
              <w:rPr>
                <w:rFonts w:ascii="宋体" w:hAnsi="宋体" w:eastAsia="宋体" w:cs="宋体"/>
                <w:kern w:val="0"/>
                <w:szCs w:val="21"/>
              </w:rPr>
              <w:br w:type="textWrapping"/>
            </w:r>
            <w:r>
              <w:rPr>
                <w:rFonts w:ascii="宋体" w:hAnsi="宋体" w:eastAsia="宋体" w:cs="宋体"/>
                <w:kern w:val="0"/>
                <w:szCs w:val="21"/>
              </w:rPr>
              <w:t>    第十七条 节能审查部门不得以任何方式指定固定资产投资项目的节能评估机构进行节能评估。</w:t>
            </w:r>
            <w:r>
              <w:rPr>
                <w:rFonts w:ascii="宋体" w:hAnsi="宋体" w:eastAsia="宋体" w:cs="宋体"/>
                <w:kern w:val="0"/>
                <w:szCs w:val="21"/>
              </w:rPr>
              <w:br w:type="textWrapping"/>
            </w:r>
            <w:r>
              <w:rPr>
                <w:rFonts w:ascii="宋体" w:hAnsi="宋体" w:eastAsia="宋体" w:cs="宋体"/>
                <w:kern w:val="0"/>
                <w:szCs w:val="21"/>
              </w:rPr>
              <w:t>3.【部门规章】《固定资产投资项目节能审查办法》</w:t>
            </w:r>
            <w:r>
              <w:rPr>
                <w:rFonts w:ascii="宋体" w:hAnsi="宋体" w:eastAsia="宋体" w:cs="宋体"/>
                <w:kern w:val="0"/>
                <w:szCs w:val="21"/>
              </w:rPr>
              <w:br w:type="textWrapping"/>
            </w:r>
            <w:r>
              <w:rPr>
                <w:rFonts w:ascii="宋体" w:hAnsi="宋体" w:eastAsia="宋体" w:cs="宋体"/>
                <w:kern w:val="0"/>
                <w:szCs w:val="21"/>
              </w:rPr>
              <w:t>    第三条 固定资产投资项目节能审查意见是项目开工建设、竣工验收和运营管理的重要依据。政府投资项目，建设单位在报送项目可行性研究报告前，需取得节能审查机关出具的节能审查意见。企业投资项目，建设单位需在开工建设前取得节能审查机关出具的节能审查意见。未按本办法规定进行节能审查，或节能审查未通过的项目，建设单位不得开工建设，已经建成的不得投入生产、使用。</w:t>
            </w:r>
            <w:r>
              <w:rPr>
                <w:rFonts w:ascii="宋体" w:hAnsi="宋体" w:eastAsia="宋体" w:cs="宋体"/>
                <w:kern w:val="0"/>
                <w:szCs w:val="21"/>
              </w:rPr>
              <w:br w:type="textWrapping"/>
            </w:r>
            <w:r>
              <w:rPr>
                <w:rFonts w:ascii="宋体" w:hAnsi="宋体" w:eastAsia="宋体" w:cs="宋体"/>
                <w:kern w:val="0"/>
                <w:szCs w:val="21"/>
              </w:rPr>
              <w:t>    第七条 建设单位应编制固定资产投资项目节能报告。项目节能报告应包括下列内容：分析评价依据；项目建设方案的节能分析和比选，包括总平面布置、生产工艺、用能工艺、用能设备和能源计量器具等方面；选取节能效果好、技术经济可行的节能技术和管理措施；项目能源消费量、能源消费结构、能源效率等方面的分析；对所在地完成能源消耗总量和强度目标、煤炭消费减量替代目标的影响等方面的分析评价。</w:t>
            </w:r>
            <w:r>
              <w:rPr>
                <w:rFonts w:ascii="宋体" w:hAnsi="宋体" w:eastAsia="宋体" w:cs="宋体"/>
                <w:kern w:val="0"/>
                <w:szCs w:val="21"/>
              </w:rPr>
              <w:br w:type="textWrapping"/>
            </w:r>
            <w:r>
              <w:rPr>
                <w:rFonts w:ascii="宋体" w:hAnsi="宋体" w:eastAsia="宋体" w:cs="宋体"/>
                <w:kern w:val="0"/>
                <w:szCs w:val="21"/>
              </w:rPr>
              <w:t xml:space="preserve">    第九条 第一款  节能审查机关应在法律规定的时限内出具节能审查意见。节能审查意见自印发之日起2年内有效。 </w:t>
            </w:r>
          </w:p>
        </w:tc>
        <w:tc>
          <w:tcPr>
            <w:tcW w:w="61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赤峰市发展和改革委员会 </w:t>
            </w:r>
          </w:p>
        </w:tc>
        <w:tc>
          <w:tcPr>
            <w:tcW w:w="96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具有相关经验和能力的工程咨询单位 </w:t>
            </w:r>
          </w:p>
        </w:tc>
        <w:tc>
          <w:tcPr>
            <w:tcW w:w="103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r>
              <w:rPr>
                <w:rFonts w:ascii="宋体" w:hAnsi="宋体" w:eastAsia="宋体" w:cs="宋体"/>
                <w:kern w:val="0"/>
                <w:szCs w:val="21"/>
              </w:rPr>
              <w:t xml:space="preserve">建设单位可以自行编制或者委托有能力的第三方服务中介机构编制。节能审查部门不得以任何方式指定固定资产投资项目的节能评估机构进行节能评估。 </w:t>
            </w:r>
          </w:p>
        </w:tc>
      </w:tr>
      <w:tr>
        <w:tblPrEx>
          <w:tblCellMar>
            <w:top w:w="15" w:type="dxa"/>
            <w:left w:w="15" w:type="dxa"/>
            <w:bottom w:w="15" w:type="dxa"/>
            <w:right w:w="15" w:type="dxa"/>
          </w:tblCellMar>
        </w:tblPrEx>
        <w:trPr>
          <w:trHeight w:val="2340" w:hRule="atLeast"/>
          <w:tblCellSpacing w:w="15" w:type="dxa"/>
        </w:trPr>
        <w:tc>
          <w:tcPr>
            <w:tcW w:w="465" w:type="dxa"/>
            <w:tcBorders>
              <w:top w:val="single" w:color="auto" w:sz="6" w:space="0"/>
              <w:left w:val="single" w:color="auto" w:sz="6" w:space="0"/>
              <w:bottom w:val="single" w:color="auto" w:sz="6" w:space="0"/>
              <w:right w:val="single" w:color="auto"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2 </w:t>
            </w:r>
          </w:p>
        </w:tc>
        <w:tc>
          <w:tcPr>
            <w:tcW w:w="58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建设项目申请报告编写 </w:t>
            </w:r>
          </w:p>
        </w:tc>
        <w:tc>
          <w:tcPr>
            <w:tcW w:w="84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企业投资项目核准 </w:t>
            </w:r>
          </w:p>
        </w:tc>
        <w:tc>
          <w:tcPr>
            <w:tcW w:w="78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行政许可 </w:t>
            </w:r>
          </w:p>
        </w:tc>
        <w:tc>
          <w:tcPr>
            <w:tcW w:w="847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r>
              <w:rPr>
                <w:rFonts w:ascii="宋体" w:hAnsi="宋体" w:eastAsia="宋体" w:cs="宋体"/>
                <w:kern w:val="0"/>
                <w:szCs w:val="21"/>
              </w:rPr>
              <w:t>1.【法律】《企业投资项目核准和备案管理办法》</w:t>
            </w:r>
            <w:r>
              <w:rPr>
                <w:rFonts w:ascii="宋体" w:hAnsi="宋体" w:eastAsia="宋体" w:cs="宋体"/>
                <w:kern w:val="0"/>
                <w:szCs w:val="21"/>
              </w:rPr>
              <w:br w:type="textWrapping"/>
            </w:r>
            <w:r>
              <w:rPr>
                <w:rFonts w:ascii="宋体" w:hAnsi="宋体" w:eastAsia="宋体" w:cs="宋体"/>
                <w:kern w:val="0"/>
                <w:szCs w:val="21"/>
              </w:rPr>
              <w:t>    第十七条  企业办理项目核准手续，应当按照国家有关要求编制项目申请报告，取得第二十二条规定依法应当附具的有关文件后，按照本办法第二十三条规定报送。</w:t>
            </w:r>
            <w:r>
              <w:rPr>
                <w:rFonts w:ascii="宋体" w:hAnsi="宋体" w:eastAsia="宋体" w:cs="宋体"/>
                <w:kern w:val="0"/>
                <w:szCs w:val="21"/>
              </w:rPr>
              <w:br w:type="textWrapping"/>
            </w:r>
            <w:r>
              <w:rPr>
                <w:rFonts w:ascii="宋体" w:hAnsi="宋体" w:eastAsia="宋体" w:cs="宋体"/>
                <w:kern w:val="0"/>
                <w:szCs w:val="21"/>
              </w:rPr>
              <w:t>    第二十一条  项目申请报告可以由项目单位自行编写，也可以由项目单位自主委托具有相关经验和能力的工程咨询单位编写。任何单位和个人不得强制项目单位委托中介服务机构编制项目申请报告。</w:t>
            </w:r>
            <w:r>
              <w:rPr>
                <w:rFonts w:ascii="宋体" w:hAnsi="宋体" w:eastAsia="宋体" w:cs="宋体"/>
                <w:kern w:val="0"/>
                <w:szCs w:val="21"/>
              </w:rPr>
              <w:br w:type="textWrapping"/>
            </w:r>
            <w:r>
              <w:rPr>
                <w:rFonts w:ascii="宋体" w:hAnsi="宋体" w:eastAsia="宋体" w:cs="宋体"/>
                <w:kern w:val="0"/>
                <w:szCs w:val="21"/>
              </w:rPr>
              <w:t>    项目单位或者其委托的工程咨询单位应当按照项目申请报告通用文本和行业示范文本的要求编写项目申请报告。</w:t>
            </w:r>
            <w:r>
              <w:rPr>
                <w:rFonts w:ascii="宋体" w:hAnsi="宋体" w:eastAsia="宋体" w:cs="宋体"/>
                <w:kern w:val="0"/>
                <w:szCs w:val="21"/>
              </w:rPr>
              <w:br w:type="textWrapping"/>
            </w:r>
            <w:r>
              <w:rPr>
                <w:rFonts w:ascii="宋体" w:hAnsi="宋体" w:eastAsia="宋体" w:cs="宋体"/>
                <w:kern w:val="0"/>
                <w:szCs w:val="21"/>
              </w:rPr>
              <w:t>    工程咨询单位接受委托编制有关文件，应当做到依法、独立、客观、公正，对其编制的文件负责。</w:t>
            </w:r>
            <w:r>
              <w:rPr>
                <w:rFonts w:ascii="宋体" w:hAnsi="宋体" w:eastAsia="宋体" w:cs="宋体"/>
                <w:kern w:val="0"/>
                <w:szCs w:val="21"/>
              </w:rPr>
              <w:br w:type="textWrapping"/>
            </w:r>
            <w:r>
              <w:rPr>
                <w:rFonts w:ascii="宋体" w:hAnsi="宋体" w:eastAsia="宋体" w:cs="宋体"/>
                <w:kern w:val="0"/>
                <w:szCs w:val="21"/>
              </w:rPr>
              <w:t xml:space="preserve">    第二十四条  企业投资建设应当由地方政府核准的项目，应当按照地方政府的有关规定，向相应的项目核准机关报送项目申请报告。 </w:t>
            </w:r>
          </w:p>
        </w:tc>
        <w:tc>
          <w:tcPr>
            <w:tcW w:w="61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赤峰市发展和改革委员会 </w:t>
            </w:r>
          </w:p>
        </w:tc>
        <w:tc>
          <w:tcPr>
            <w:tcW w:w="96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具有相关经验和能力的工程咨询单位 </w:t>
            </w:r>
          </w:p>
        </w:tc>
        <w:tc>
          <w:tcPr>
            <w:tcW w:w="103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r>
              <w:rPr>
                <w:rFonts w:ascii="宋体" w:hAnsi="宋体" w:eastAsia="宋体" w:cs="宋体"/>
                <w:kern w:val="0"/>
                <w:szCs w:val="21"/>
              </w:rPr>
              <w:t xml:space="preserve">可以由项目单位自行编写，也可由项目单位自主委托具有相关经验和能力的工程咨询单位编写。任何单位和个人不得强制项目单位委托中介服务机构编制项目申请报告。 </w:t>
            </w:r>
          </w:p>
        </w:tc>
      </w:tr>
      <w:tr>
        <w:tblPrEx>
          <w:tblCellMar>
            <w:top w:w="15" w:type="dxa"/>
            <w:left w:w="15" w:type="dxa"/>
            <w:bottom w:w="15" w:type="dxa"/>
            <w:right w:w="15" w:type="dxa"/>
          </w:tblCellMar>
        </w:tblPrEx>
        <w:trPr>
          <w:trHeight w:val="900" w:hRule="atLeast"/>
          <w:tblCellSpacing w:w="15" w:type="dxa"/>
        </w:trPr>
        <w:tc>
          <w:tcPr>
            <w:tcW w:w="465" w:type="dxa"/>
            <w:vMerge w:val="restart"/>
            <w:tcBorders>
              <w:top w:val="single" w:color="auto" w:sz="6" w:space="0"/>
              <w:left w:val="single" w:color="auto" w:sz="6" w:space="0"/>
              <w:bottom w:val="single" w:color="auto" w:sz="6" w:space="0"/>
              <w:right w:val="single" w:color="auto"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3 </w:t>
            </w:r>
          </w:p>
        </w:tc>
        <w:tc>
          <w:tcPr>
            <w:tcW w:w="585" w:type="dxa"/>
            <w:vMerge w:val="restart"/>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社会团体法定代表人离任审计报告 </w:t>
            </w:r>
          </w:p>
        </w:tc>
        <w:tc>
          <w:tcPr>
            <w:tcW w:w="840" w:type="dxa"/>
            <w:vMerge w:val="restart"/>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社会团体的成立、变更、注销登记及修改章程核准 </w:t>
            </w:r>
          </w:p>
        </w:tc>
        <w:tc>
          <w:tcPr>
            <w:tcW w:w="78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行政许可 </w:t>
            </w:r>
          </w:p>
        </w:tc>
        <w:tc>
          <w:tcPr>
            <w:tcW w:w="847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r>
              <w:rPr>
                <w:rFonts w:ascii="宋体" w:hAnsi="宋体" w:eastAsia="宋体" w:cs="宋体"/>
                <w:kern w:val="0"/>
                <w:szCs w:val="21"/>
              </w:rPr>
              <w:t>1.【行政法规】《社会团体登记管理条例（2016年）》</w:t>
            </w:r>
            <w:r>
              <w:rPr>
                <w:rFonts w:ascii="宋体" w:hAnsi="宋体" w:eastAsia="宋体" w:cs="宋体"/>
                <w:kern w:val="0"/>
                <w:szCs w:val="21"/>
              </w:rPr>
              <w:br w:type="textWrapping"/>
            </w:r>
            <w:r>
              <w:rPr>
                <w:rFonts w:ascii="宋体" w:hAnsi="宋体" w:eastAsia="宋体" w:cs="宋体"/>
                <w:kern w:val="0"/>
                <w:szCs w:val="21"/>
              </w:rPr>
              <w:t xml:space="preserve">    第二十一条第一款  社会团体应当自清算结束之日起15日内向登记管理机关办理注销登记。办理注销登记，应当提交法定代表人签署的注销登记申请书、业务主管单位的审查文件和清算报告书。 </w:t>
            </w:r>
          </w:p>
        </w:tc>
        <w:tc>
          <w:tcPr>
            <w:tcW w:w="61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赤峰市民政局 </w:t>
            </w:r>
          </w:p>
        </w:tc>
        <w:tc>
          <w:tcPr>
            <w:tcW w:w="96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有资质的会计师事务所 </w:t>
            </w:r>
          </w:p>
        </w:tc>
        <w:tc>
          <w:tcPr>
            <w:tcW w:w="103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r>
              <w:rPr>
                <w:rFonts w:ascii="宋体" w:hAnsi="宋体" w:eastAsia="宋体" w:cs="宋体"/>
                <w:kern w:val="0"/>
                <w:szCs w:val="21"/>
              </w:rPr>
              <w:t xml:space="preserve">审批机关通过招投标程序确定服务机构，审批机关付费。 </w:t>
            </w:r>
          </w:p>
        </w:tc>
      </w:tr>
      <w:tr>
        <w:tblPrEx>
          <w:tblCellMar>
            <w:top w:w="15" w:type="dxa"/>
            <w:left w:w="15" w:type="dxa"/>
            <w:bottom w:w="15" w:type="dxa"/>
            <w:right w:w="15" w:type="dxa"/>
          </w:tblCellMar>
        </w:tblPrEx>
        <w:trPr>
          <w:trHeight w:val="900" w:hRule="atLeast"/>
          <w:tblCellSpacing w:w="15" w:type="dxa"/>
        </w:trPr>
        <w:tc>
          <w:tcPr>
            <w:tcW w:w="0" w:type="auto"/>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eastAsia="宋体" w:cs="宋体"/>
                <w:kern w:val="0"/>
                <w:szCs w:val="21"/>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78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行政许可 </w:t>
            </w:r>
          </w:p>
        </w:tc>
        <w:tc>
          <w:tcPr>
            <w:tcW w:w="847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r>
              <w:rPr>
                <w:rFonts w:ascii="宋体" w:hAnsi="宋体" w:eastAsia="宋体" w:cs="宋体"/>
                <w:kern w:val="0"/>
                <w:szCs w:val="21"/>
              </w:rPr>
              <w:t>1.【行政法规】《社会团体登记管理条例（2016年）》</w:t>
            </w:r>
            <w:r>
              <w:rPr>
                <w:rFonts w:ascii="宋体" w:hAnsi="宋体" w:eastAsia="宋体" w:cs="宋体"/>
                <w:kern w:val="0"/>
                <w:szCs w:val="21"/>
              </w:rPr>
              <w:br w:type="textWrapping"/>
            </w:r>
            <w:r>
              <w:rPr>
                <w:rFonts w:ascii="宋体" w:hAnsi="宋体" w:eastAsia="宋体" w:cs="宋体"/>
                <w:kern w:val="0"/>
                <w:szCs w:val="21"/>
              </w:rPr>
              <w:t xml:space="preserve">    第二十一条第一款 社会团体应当自清算结束之日起15日内向登记管理机关办理注销登记。办理注销登记，应当提交法定代表人签署的注销登记申请书、业务主管单位的审查文件和清算报告书。 </w:t>
            </w:r>
          </w:p>
        </w:tc>
        <w:tc>
          <w:tcPr>
            <w:tcW w:w="61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赤峰市民政局 </w:t>
            </w:r>
          </w:p>
        </w:tc>
        <w:tc>
          <w:tcPr>
            <w:tcW w:w="96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有资质的会计师事务所 </w:t>
            </w:r>
          </w:p>
        </w:tc>
        <w:tc>
          <w:tcPr>
            <w:tcW w:w="103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r>
              <w:rPr>
                <w:rFonts w:ascii="宋体" w:hAnsi="宋体" w:eastAsia="宋体" w:cs="宋体"/>
                <w:kern w:val="0"/>
                <w:szCs w:val="21"/>
              </w:rPr>
              <w:t xml:space="preserve">审批机关通过招投标程序确定服务机构，审批机关付费。 </w:t>
            </w:r>
          </w:p>
        </w:tc>
      </w:tr>
      <w:tr>
        <w:tblPrEx>
          <w:tblCellMar>
            <w:top w:w="15" w:type="dxa"/>
            <w:left w:w="15" w:type="dxa"/>
            <w:bottom w:w="15" w:type="dxa"/>
            <w:right w:w="15" w:type="dxa"/>
          </w:tblCellMar>
        </w:tblPrEx>
        <w:trPr>
          <w:trHeight w:val="900" w:hRule="atLeast"/>
          <w:tblCellSpacing w:w="15" w:type="dxa"/>
        </w:trPr>
        <w:tc>
          <w:tcPr>
            <w:tcW w:w="465" w:type="dxa"/>
            <w:vMerge w:val="restart"/>
            <w:tcBorders>
              <w:top w:val="single" w:color="auto" w:sz="6" w:space="0"/>
              <w:left w:val="single" w:color="auto" w:sz="6" w:space="0"/>
              <w:bottom w:val="single" w:color="auto" w:sz="6" w:space="0"/>
              <w:right w:val="single" w:color="auto"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4 </w:t>
            </w:r>
          </w:p>
        </w:tc>
        <w:tc>
          <w:tcPr>
            <w:tcW w:w="585" w:type="dxa"/>
            <w:vMerge w:val="restart"/>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民办非企业单位离任审计报告 </w:t>
            </w:r>
          </w:p>
        </w:tc>
        <w:tc>
          <w:tcPr>
            <w:tcW w:w="840" w:type="dxa"/>
            <w:vMerge w:val="restart"/>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民办非企业单位变更、注销登记 </w:t>
            </w:r>
          </w:p>
        </w:tc>
        <w:tc>
          <w:tcPr>
            <w:tcW w:w="78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行政许可 </w:t>
            </w:r>
          </w:p>
        </w:tc>
        <w:tc>
          <w:tcPr>
            <w:tcW w:w="847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r>
              <w:rPr>
                <w:rFonts w:ascii="宋体" w:hAnsi="宋体" w:eastAsia="宋体" w:cs="宋体"/>
                <w:kern w:val="0"/>
                <w:szCs w:val="21"/>
              </w:rPr>
              <w:t>1.【行政法规】《民办非企业单位登记管理暂行条例》</w:t>
            </w:r>
            <w:r>
              <w:rPr>
                <w:rFonts w:ascii="宋体" w:hAnsi="宋体" w:eastAsia="宋体" w:cs="宋体"/>
                <w:kern w:val="0"/>
                <w:szCs w:val="21"/>
              </w:rPr>
              <w:br w:type="textWrapping"/>
            </w:r>
            <w:r>
              <w:rPr>
                <w:rFonts w:ascii="宋体" w:hAnsi="宋体" w:eastAsia="宋体" w:cs="宋体"/>
                <w:kern w:val="0"/>
                <w:szCs w:val="21"/>
              </w:rPr>
              <w:t xml:space="preserve">    第十七条  民办非企业单位法定代表人或者负责人应当自完成清算之日起15日内，向登记管理机关办理注销登记。办理注销登记，须提交注销登记申请书、业务主管单位的审查文件和清算报告。 </w:t>
            </w:r>
          </w:p>
        </w:tc>
        <w:tc>
          <w:tcPr>
            <w:tcW w:w="61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赤峰市民政局 </w:t>
            </w:r>
          </w:p>
        </w:tc>
        <w:tc>
          <w:tcPr>
            <w:tcW w:w="96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有资质的会计师事务所 </w:t>
            </w:r>
          </w:p>
        </w:tc>
        <w:tc>
          <w:tcPr>
            <w:tcW w:w="103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r>
              <w:rPr>
                <w:rFonts w:ascii="宋体" w:hAnsi="宋体" w:eastAsia="宋体" w:cs="宋体"/>
                <w:kern w:val="0"/>
                <w:szCs w:val="21"/>
              </w:rPr>
              <w:t xml:space="preserve">审批机关通过招投标程序确定服务机构，审批机关付费。 </w:t>
            </w:r>
          </w:p>
        </w:tc>
      </w:tr>
      <w:tr>
        <w:tblPrEx>
          <w:tblCellMar>
            <w:top w:w="15" w:type="dxa"/>
            <w:left w:w="15" w:type="dxa"/>
            <w:bottom w:w="15" w:type="dxa"/>
            <w:right w:w="15" w:type="dxa"/>
          </w:tblCellMar>
        </w:tblPrEx>
        <w:trPr>
          <w:trHeight w:val="900" w:hRule="atLeast"/>
          <w:tblCellSpacing w:w="15" w:type="dxa"/>
        </w:trPr>
        <w:tc>
          <w:tcPr>
            <w:tcW w:w="0" w:type="auto"/>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eastAsia="宋体" w:cs="宋体"/>
                <w:kern w:val="0"/>
                <w:szCs w:val="21"/>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Cs w:val="21"/>
              </w:rPr>
            </w:pPr>
          </w:p>
        </w:tc>
        <w:tc>
          <w:tcPr>
            <w:tcW w:w="78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行政许可 </w:t>
            </w:r>
          </w:p>
        </w:tc>
        <w:tc>
          <w:tcPr>
            <w:tcW w:w="847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r>
              <w:rPr>
                <w:rFonts w:ascii="宋体" w:hAnsi="宋体" w:eastAsia="宋体" w:cs="宋体"/>
                <w:kern w:val="0"/>
                <w:szCs w:val="21"/>
              </w:rPr>
              <w:t>1.【行政法规】《民办非企业单位登记管理暂行条例》</w:t>
            </w:r>
            <w:r>
              <w:rPr>
                <w:rFonts w:ascii="宋体" w:hAnsi="宋体" w:eastAsia="宋体" w:cs="宋体"/>
                <w:kern w:val="0"/>
                <w:szCs w:val="21"/>
              </w:rPr>
              <w:br w:type="textWrapping"/>
            </w:r>
            <w:r>
              <w:rPr>
                <w:rFonts w:ascii="宋体" w:hAnsi="宋体" w:eastAsia="宋体" w:cs="宋体"/>
                <w:kern w:val="0"/>
                <w:szCs w:val="21"/>
              </w:rPr>
              <w:t xml:space="preserve">    第十七条  民办非企业单位法定代表人或者负责人应当自完成清算之日起15日内，向登记管理机关办理注销登记。办理注销登记，须提交注销登记申请书、业务主管单位的审查文件和清算报告。 </w:t>
            </w:r>
          </w:p>
        </w:tc>
        <w:tc>
          <w:tcPr>
            <w:tcW w:w="61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赤峰市民政局 </w:t>
            </w:r>
          </w:p>
        </w:tc>
        <w:tc>
          <w:tcPr>
            <w:tcW w:w="96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有资质的会计师事务所 </w:t>
            </w:r>
          </w:p>
        </w:tc>
        <w:tc>
          <w:tcPr>
            <w:tcW w:w="103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r>
              <w:rPr>
                <w:rFonts w:ascii="宋体" w:hAnsi="宋体" w:eastAsia="宋体" w:cs="宋体"/>
                <w:kern w:val="0"/>
                <w:szCs w:val="21"/>
              </w:rPr>
              <w:t xml:space="preserve">审批机关通过招投标程序确定服务机构，审批机关付费。 </w:t>
            </w:r>
          </w:p>
        </w:tc>
      </w:tr>
      <w:tr>
        <w:tblPrEx>
          <w:tblCellMar>
            <w:top w:w="15" w:type="dxa"/>
            <w:left w:w="15" w:type="dxa"/>
            <w:bottom w:w="15" w:type="dxa"/>
            <w:right w:w="15" w:type="dxa"/>
          </w:tblCellMar>
        </w:tblPrEx>
        <w:trPr>
          <w:trHeight w:val="900" w:hRule="atLeast"/>
          <w:tblCellSpacing w:w="15" w:type="dxa"/>
        </w:trPr>
        <w:tc>
          <w:tcPr>
            <w:tcW w:w="465" w:type="dxa"/>
            <w:tcBorders>
              <w:top w:val="single" w:color="auto" w:sz="6" w:space="0"/>
              <w:left w:val="single" w:color="auto" w:sz="6" w:space="0"/>
              <w:bottom w:val="single" w:color="auto" w:sz="6" w:space="0"/>
              <w:right w:val="single" w:color="auto"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5 </w:t>
            </w:r>
          </w:p>
        </w:tc>
        <w:tc>
          <w:tcPr>
            <w:tcW w:w="58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基金会人员离任审计报告 </w:t>
            </w:r>
          </w:p>
        </w:tc>
        <w:tc>
          <w:tcPr>
            <w:tcW w:w="84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基金会注销登记 </w:t>
            </w:r>
          </w:p>
        </w:tc>
        <w:tc>
          <w:tcPr>
            <w:tcW w:w="78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行政许可 </w:t>
            </w:r>
          </w:p>
        </w:tc>
        <w:tc>
          <w:tcPr>
            <w:tcW w:w="847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r>
              <w:rPr>
                <w:rFonts w:ascii="宋体" w:hAnsi="宋体" w:eastAsia="宋体" w:cs="宋体"/>
                <w:kern w:val="0"/>
                <w:szCs w:val="21"/>
              </w:rPr>
              <w:t>1.【行政法规】《基金会管理条例》</w:t>
            </w:r>
            <w:r>
              <w:rPr>
                <w:rFonts w:ascii="宋体" w:hAnsi="宋体" w:eastAsia="宋体" w:cs="宋体"/>
                <w:kern w:val="0"/>
                <w:szCs w:val="21"/>
              </w:rPr>
              <w:br w:type="textWrapping"/>
            </w:r>
            <w:r>
              <w:rPr>
                <w:rFonts w:ascii="宋体" w:hAnsi="宋体" w:eastAsia="宋体" w:cs="宋体"/>
                <w:kern w:val="0"/>
                <w:szCs w:val="21"/>
              </w:rPr>
              <w:t>    第十八条 </w:t>
            </w:r>
            <w:bookmarkStart w:id="0" w:name="_GoBack"/>
            <w:r>
              <w:rPr>
                <w:rFonts w:ascii="宋体" w:hAnsi="宋体" w:eastAsia="宋体" w:cs="宋体"/>
                <w:kern w:val="0"/>
                <w:szCs w:val="21"/>
              </w:rPr>
              <w:t>基金会</w:t>
            </w:r>
            <w:bookmarkEnd w:id="0"/>
            <w:r>
              <w:rPr>
                <w:rFonts w:ascii="宋体" w:hAnsi="宋体" w:eastAsia="宋体" w:cs="宋体"/>
                <w:kern w:val="0"/>
                <w:szCs w:val="21"/>
              </w:rPr>
              <w:t xml:space="preserve">在办理注销登记前，应当在登记管理机关、业务主管单位的指导下成立清算组织，完成清算工作。 </w:t>
            </w:r>
          </w:p>
        </w:tc>
        <w:tc>
          <w:tcPr>
            <w:tcW w:w="61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赤峰市民政局 </w:t>
            </w:r>
          </w:p>
        </w:tc>
        <w:tc>
          <w:tcPr>
            <w:tcW w:w="96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有资质的会计师事务所 </w:t>
            </w:r>
          </w:p>
        </w:tc>
        <w:tc>
          <w:tcPr>
            <w:tcW w:w="103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r>
              <w:rPr>
                <w:rFonts w:ascii="宋体" w:hAnsi="宋体" w:eastAsia="宋体" w:cs="宋体"/>
                <w:kern w:val="0"/>
                <w:szCs w:val="21"/>
              </w:rPr>
              <w:t xml:space="preserve">审批机关通过招投标程序确定服务机构，审批机关付费。 </w:t>
            </w:r>
          </w:p>
        </w:tc>
      </w:tr>
      <w:tr>
        <w:tblPrEx>
          <w:tblCellMar>
            <w:top w:w="15" w:type="dxa"/>
            <w:left w:w="15" w:type="dxa"/>
            <w:bottom w:w="15" w:type="dxa"/>
            <w:right w:w="15" w:type="dxa"/>
          </w:tblCellMar>
        </w:tblPrEx>
        <w:trPr>
          <w:trHeight w:val="1800" w:hRule="atLeast"/>
          <w:tblCellSpacing w:w="15" w:type="dxa"/>
        </w:trPr>
        <w:tc>
          <w:tcPr>
            <w:tcW w:w="465" w:type="dxa"/>
            <w:tcBorders>
              <w:top w:val="single" w:color="auto" w:sz="6" w:space="0"/>
              <w:left w:val="single" w:color="auto" w:sz="6" w:space="0"/>
              <w:bottom w:val="single" w:color="auto" w:sz="6" w:space="0"/>
              <w:right w:val="single" w:color="auto"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6 </w:t>
            </w:r>
          </w:p>
        </w:tc>
        <w:tc>
          <w:tcPr>
            <w:tcW w:w="585" w:type="dxa"/>
            <w:tcBorders>
              <w:top w:val="single" w:color="auto" w:sz="6" w:space="0"/>
              <w:left w:val="single" w:color="auto" w:sz="6" w:space="0"/>
              <w:bottom w:val="single" w:color="auto" w:sz="6" w:space="0"/>
              <w:right w:val="single" w:color="auto" w:sz="6" w:space="0"/>
            </w:tcBorders>
            <w:vAlign w:val="center"/>
          </w:tcPr>
          <w:p>
            <w:pPr>
              <w:widowControl/>
              <w:spacing w:line="675" w:lineRule="atLeast"/>
              <w:jc w:val="left"/>
              <w:rPr>
                <w:rFonts w:ascii="宋体" w:hAnsi="宋体" w:eastAsia="宋体" w:cs="宋体"/>
                <w:kern w:val="0"/>
                <w:szCs w:val="21"/>
              </w:rPr>
            </w:pPr>
            <w:r>
              <w:rPr>
                <w:rFonts w:ascii="宋体" w:hAnsi="宋体" w:eastAsia="宋体" w:cs="宋体"/>
                <w:kern w:val="0"/>
                <w:szCs w:val="21"/>
              </w:rPr>
              <w:t xml:space="preserve">公路建设项目施工图设计文件审查 </w:t>
            </w:r>
          </w:p>
        </w:tc>
        <w:tc>
          <w:tcPr>
            <w:tcW w:w="84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r>
              <w:rPr>
                <w:rFonts w:ascii="宋体" w:hAnsi="宋体" w:eastAsia="宋体" w:cs="宋体"/>
                <w:kern w:val="0"/>
                <w:szCs w:val="21"/>
              </w:rPr>
              <w:t>公路建设项目勘察设计审批</w:t>
            </w:r>
            <w:r>
              <w:rPr>
                <w:rFonts w:ascii="宋体" w:hAnsi="宋体" w:eastAsia="宋体" w:cs="宋体"/>
                <w:kern w:val="0"/>
                <w:szCs w:val="21"/>
              </w:rPr>
              <w:br w:type="textWrapping"/>
            </w:r>
            <w:r>
              <w:rPr>
                <w:rFonts w:ascii="宋体" w:hAnsi="宋体" w:eastAsia="宋体" w:cs="宋体"/>
                <w:kern w:val="0"/>
                <w:szCs w:val="21"/>
              </w:rPr>
              <w:t xml:space="preserve">（除自治区重点公路建设项目和农村牧区公路建设项目外的国省干线公路、路网改造公路建设项目和经营性公路建设项目） </w:t>
            </w:r>
          </w:p>
        </w:tc>
        <w:tc>
          <w:tcPr>
            <w:tcW w:w="78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行政许可 </w:t>
            </w:r>
          </w:p>
        </w:tc>
        <w:tc>
          <w:tcPr>
            <w:tcW w:w="847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r>
              <w:rPr>
                <w:rFonts w:ascii="宋体" w:hAnsi="宋体" w:eastAsia="宋体" w:cs="宋体"/>
                <w:kern w:val="0"/>
                <w:szCs w:val="21"/>
              </w:rPr>
              <w:t>1.【部门规章】《公路建设市场管理办法（2015年）》</w:t>
            </w:r>
            <w:r>
              <w:rPr>
                <w:rFonts w:ascii="宋体" w:hAnsi="宋体" w:eastAsia="宋体" w:cs="宋体"/>
                <w:kern w:val="0"/>
                <w:szCs w:val="21"/>
              </w:rPr>
              <w:br w:type="textWrapping"/>
            </w:r>
            <w:r>
              <w:rPr>
                <w:rFonts w:ascii="宋体" w:hAnsi="宋体" w:eastAsia="宋体" w:cs="宋体"/>
                <w:kern w:val="0"/>
                <w:szCs w:val="21"/>
              </w:rPr>
              <w:t>    第十七条  公路建设项目法人负责组织有关专家或委托有相应工程咨询或者设计资质的单位，对施工图设计文件进行审查。</w:t>
            </w:r>
            <w:r>
              <w:rPr>
                <w:rFonts w:ascii="宋体" w:hAnsi="宋体" w:eastAsia="宋体" w:cs="宋体"/>
                <w:kern w:val="0"/>
                <w:szCs w:val="21"/>
              </w:rPr>
              <w:br w:type="textWrapping"/>
            </w:r>
            <w:r>
              <w:rPr>
                <w:rFonts w:ascii="宋体" w:hAnsi="宋体" w:eastAsia="宋体" w:cs="宋体"/>
                <w:kern w:val="0"/>
                <w:szCs w:val="21"/>
              </w:rPr>
              <w:t>    第十九条　申请施工图设计文件审批应当向相关的交通运输主管部门提交以下材料：</w:t>
            </w:r>
            <w:r>
              <w:rPr>
                <w:rFonts w:ascii="宋体" w:hAnsi="宋体" w:eastAsia="宋体" w:cs="宋体"/>
                <w:kern w:val="0"/>
                <w:szCs w:val="21"/>
              </w:rPr>
              <w:br w:type="textWrapping"/>
            </w:r>
            <w:r>
              <w:rPr>
                <w:rFonts w:ascii="宋体" w:hAnsi="宋体" w:eastAsia="宋体" w:cs="宋体"/>
                <w:kern w:val="0"/>
                <w:szCs w:val="21"/>
              </w:rPr>
              <w:t xml:space="preserve">    （二）专家或者委托的审查单位对施工图设计文件的审查意见。 </w:t>
            </w:r>
          </w:p>
        </w:tc>
        <w:tc>
          <w:tcPr>
            <w:tcW w:w="61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赤峰市交通运输局 </w:t>
            </w:r>
          </w:p>
        </w:tc>
        <w:tc>
          <w:tcPr>
            <w:tcW w:w="96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经国家发改委批准具有相应资质的公路工程勘察设计机构。 </w:t>
            </w:r>
          </w:p>
        </w:tc>
        <w:tc>
          <w:tcPr>
            <w:tcW w:w="103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r>
              <w:rPr>
                <w:rFonts w:ascii="宋体" w:hAnsi="宋体" w:eastAsia="宋体" w:cs="宋体"/>
                <w:kern w:val="0"/>
                <w:szCs w:val="21"/>
              </w:rPr>
              <w:t xml:space="preserve">审批机关通过招投标程序确定审图机构，审批机关付费。 </w:t>
            </w:r>
          </w:p>
        </w:tc>
      </w:tr>
      <w:tr>
        <w:tblPrEx>
          <w:tblCellMar>
            <w:top w:w="15" w:type="dxa"/>
            <w:left w:w="15" w:type="dxa"/>
            <w:bottom w:w="15" w:type="dxa"/>
            <w:right w:w="15" w:type="dxa"/>
          </w:tblCellMar>
        </w:tblPrEx>
        <w:trPr>
          <w:trHeight w:val="1800" w:hRule="atLeast"/>
          <w:tblCellSpacing w:w="15" w:type="dxa"/>
        </w:trPr>
        <w:tc>
          <w:tcPr>
            <w:tcW w:w="465" w:type="dxa"/>
            <w:tcBorders>
              <w:top w:val="single" w:color="auto" w:sz="6" w:space="0"/>
              <w:left w:val="single" w:color="auto" w:sz="6" w:space="0"/>
              <w:bottom w:val="single" w:color="auto" w:sz="6" w:space="0"/>
              <w:right w:val="single" w:color="auto"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7 </w:t>
            </w:r>
          </w:p>
        </w:tc>
        <w:tc>
          <w:tcPr>
            <w:tcW w:w="58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建设项目水资源论证报告书 </w:t>
            </w:r>
          </w:p>
        </w:tc>
        <w:tc>
          <w:tcPr>
            <w:tcW w:w="84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取水许可 </w:t>
            </w:r>
          </w:p>
        </w:tc>
        <w:tc>
          <w:tcPr>
            <w:tcW w:w="78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行政许可 </w:t>
            </w:r>
          </w:p>
        </w:tc>
        <w:tc>
          <w:tcPr>
            <w:tcW w:w="847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r>
              <w:rPr>
                <w:rFonts w:ascii="宋体" w:hAnsi="宋体" w:eastAsia="宋体" w:cs="宋体"/>
                <w:kern w:val="0"/>
                <w:szCs w:val="21"/>
              </w:rPr>
              <w:t>1.【行政法规】《取水许可和水资源费征收管理条例》</w:t>
            </w:r>
            <w:r>
              <w:rPr>
                <w:rFonts w:ascii="宋体" w:hAnsi="宋体" w:eastAsia="宋体" w:cs="宋体"/>
                <w:kern w:val="0"/>
                <w:szCs w:val="21"/>
              </w:rPr>
              <w:br w:type="textWrapping"/>
            </w:r>
            <w:r>
              <w:rPr>
                <w:rFonts w:ascii="宋体" w:hAnsi="宋体" w:eastAsia="宋体" w:cs="宋体"/>
                <w:kern w:val="0"/>
                <w:szCs w:val="21"/>
              </w:rPr>
              <w:t>    第十一条  建设项目需要取水的，申请人还应当提交由具备建设项目水资源论证资质的单位编制的建设项目水资源论证报告书。论证报告书应当包括取水水源、用水合理性以及对生态与环境的影响等内容。</w:t>
            </w:r>
            <w:r>
              <w:rPr>
                <w:rFonts w:ascii="宋体" w:hAnsi="宋体" w:eastAsia="宋体" w:cs="宋体"/>
                <w:kern w:val="0"/>
                <w:szCs w:val="21"/>
              </w:rPr>
              <w:br w:type="textWrapping"/>
            </w:r>
            <w:r>
              <w:rPr>
                <w:rFonts w:ascii="宋体" w:hAnsi="宋体" w:eastAsia="宋体" w:cs="宋体"/>
                <w:kern w:val="0"/>
                <w:szCs w:val="21"/>
              </w:rPr>
              <w:t>2.【部门规章】《建设项目水资源论证管理办法》</w:t>
            </w:r>
            <w:r>
              <w:rPr>
                <w:rFonts w:ascii="宋体" w:hAnsi="宋体" w:eastAsia="宋体" w:cs="宋体"/>
                <w:kern w:val="0"/>
                <w:szCs w:val="21"/>
              </w:rPr>
              <w:br w:type="textWrapping"/>
            </w:r>
            <w:r>
              <w:rPr>
                <w:rFonts w:ascii="宋体" w:hAnsi="宋体" w:eastAsia="宋体" w:cs="宋体"/>
                <w:kern w:val="0"/>
                <w:szCs w:val="21"/>
              </w:rPr>
              <w:t xml:space="preserve">    第八条　建设项目水资源论证报告书，由具有审查权限的水行政主管部门或流域管理机构组织有关专家和单位进行审查，并根据取水的急需程度适时提出审查意见。 </w:t>
            </w:r>
          </w:p>
        </w:tc>
        <w:tc>
          <w:tcPr>
            <w:tcW w:w="61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赤峰市水利局 </w:t>
            </w:r>
          </w:p>
        </w:tc>
        <w:tc>
          <w:tcPr>
            <w:tcW w:w="96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具有建设项目水资源论证资质的机构 </w:t>
            </w:r>
          </w:p>
        </w:tc>
        <w:tc>
          <w:tcPr>
            <w:tcW w:w="103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申请人可自行编制，也可委托具有建设项目水资源论证资质的机构编制 </w:t>
            </w:r>
          </w:p>
        </w:tc>
      </w:tr>
      <w:tr>
        <w:tblPrEx>
          <w:tblCellMar>
            <w:top w:w="15" w:type="dxa"/>
            <w:left w:w="15" w:type="dxa"/>
            <w:bottom w:w="15" w:type="dxa"/>
            <w:right w:w="15" w:type="dxa"/>
          </w:tblCellMar>
        </w:tblPrEx>
        <w:trPr>
          <w:trHeight w:val="1080" w:hRule="atLeast"/>
          <w:tblCellSpacing w:w="15" w:type="dxa"/>
        </w:trPr>
        <w:tc>
          <w:tcPr>
            <w:tcW w:w="465" w:type="dxa"/>
            <w:tcBorders>
              <w:top w:val="single" w:color="auto" w:sz="6" w:space="0"/>
              <w:left w:val="single" w:color="auto" w:sz="6" w:space="0"/>
              <w:bottom w:val="single" w:color="auto" w:sz="6" w:space="0"/>
              <w:right w:val="single" w:color="auto"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8 </w:t>
            </w:r>
          </w:p>
        </w:tc>
        <w:tc>
          <w:tcPr>
            <w:tcW w:w="58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生产建设项目水土保持方案编制 </w:t>
            </w:r>
          </w:p>
        </w:tc>
        <w:tc>
          <w:tcPr>
            <w:tcW w:w="84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生产建设项目水土保持方案审批 </w:t>
            </w:r>
          </w:p>
        </w:tc>
        <w:tc>
          <w:tcPr>
            <w:tcW w:w="78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行政许可 </w:t>
            </w:r>
          </w:p>
        </w:tc>
        <w:tc>
          <w:tcPr>
            <w:tcW w:w="847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r>
              <w:rPr>
                <w:rFonts w:ascii="宋体" w:hAnsi="宋体" w:eastAsia="宋体" w:cs="宋体"/>
                <w:kern w:val="0"/>
                <w:szCs w:val="21"/>
              </w:rPr>
              <w:t>1.【法律】《中华人民共和国水土保持法（2010年）》</w:t>
            </w:r>
            <w:r>
              <w:rPr>
                <w:rFonts w:ascii="宋体" w:hAnsi="宋体" w:eastAsia="宋体" w:cs="宋体"/>
                <w:kern w:val="0"/>
                <w:szCs w:val="21"/>
              </w:rPr>
              <w:br w:type="textWrapping"/>
            </w:r>
            <w:r>
              <w:rPr>
                <w:rFonts w:ascii="宋体" w:hAnsi="宋体" w:eastAsia="宋体" w:cs="宋体"/>
                <w:kern w:val="0"/>
                <w:szCs w:val="21"/>
              </w:rPr>
              <w:t>    第二十五条  在山区、丘陵区、风沙区以及水土保持规划确定的容易发生水土流失的其他区域开办可能造成水土流失的生产建设项目，生产建设单位应当编制水土保持方案，报县级以上人民政府水行政主管部门审批，并按照经批准的水土保持方案，采取水土流失预防和治理措施。没有能力编制水土保持方案的，应当委托具备相应技术条件的机构编制。</w:t>
            </w:r>
            <w:r>
              <w:rPr>
                <w:rFonts w:ascii="宋体" w:hAnsi="宋体" w:eastAsia="宋体" w:cs="宋体"/>
                <w:kern w:val="0"/>
                <w:szCs w:val="21"/>
              </w:rPr>
              <w:br w:type="textWrapping"/>
            </w:r>
            <w:r>
              <w:rPr>
                <w:rFonts w:ascii="宋体" w:hAnsi="宋体" w:eastAsia="宋体" w:cs="宋体"/>
                <w:kern w:val="0"/>
                <w:szCs w:val="21"/>
              </w:rPr>
              <w:t xml:space="preserve">    生产建设项目水土保持方案的编制和审批办法，由国务院水行政主管部门制定。 </w:t>
            </w:r>
          </w:p>
        </w:tc>
        <w:tc>
          <w:tcPr>
            <w:tcW w:w="61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赤峰市水利局 </w:t>
            </w:r>
          </w:p>
        </w:tc>
        <w:tc>
          <w:tcPr>
            <w:tcW w:w="96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具备相应技术条件的机构 </w:t>
            </w:r>
          </w:p>
        </w:tc>
        <w:tc>
          <w:tcPr>
            <w:tcW w:w="103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申请人可自行编制，也可委托具备相应技术条件的机构编制 </w:t>
            </w:r>
          </w:p>
        </w:tc>
      </w:tr>
      <w:tr>
        <w:tblPrEx>
          <w:tblCellMar>
            <w:top w:w="15" w:type="dxa"/>
            <w:left w:w="15" w:type="dxa"/>
            <w:bottom w:w="15" w:type="dxa"/>
            <w:right w:w="15" w:type="dxa"/>
          </w:tblCellMar>
        </w:tblPrEx>
        <w:trPr>
          <w:trHeight w:val="1260" w:hRule="atLeast"/>
          <w:tblCellSpacing w:w="15" w:type="dxa"/>
        </w:trPr>
        <w:tc>
          <w:tcPr>
            <w:tcW w:w="465" w:type="dxa"/>
            <w:tcBorders>
              <w:top w:val="single" w:color="auto" w:sz="6" w:space="0"/>
              <w:left w:val="single" w:color="auto" w:sz="6" w:space="0"/>
              <w:bottom w:val="single" w:color="auto" w:sz="6" w:space="0"/>
              <w:right w:val="single" w:color="auto"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9 </w:t>
            </w:r>
          </w:p>
        </w:tc>
        <w:tc>
          <w:tcPr>
            <w:tcW w:w="58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洪水影响评价报告 </w:t>
            </w:r>
          </w:p>
        </w:tc>
        <w:tc>
          <w:tcPr>
            <w:tcW w:w="84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非防洪建设项目洪水影响评价报告审批 </w:t>
            </w:r>
          </w:p>
        </w:tc>
        <w:tc>
          <w:tcPr>
            <w:tcW w:w="78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行政许可 </w:t>
            </w:r>
          </w:p>
        </w:tc>
        <w:tc>
          <w:tcPr>
            <w:tcW w:w="847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r>
              <w:rPr>
                <w:rFonts w:ascii="宋体" w:hAnsi="宋体" w:eastAsia="宋体" w:cs="宋体"/>
                <w:kern w:val="0"/>
                <w:szCs w:val="21"/>
              </w:rPr>
              <w:t>1.【法律】《中华人民共和国防洪法（2016年）》</w:t>
            </w:r>
            <w:r>
              <w:rPr>
                <w:rFonts w:ascii="宋体" w:hAnsi="宋体" w:eastAsia="宋体" w:cs="宋体"/>
                <w:kern w:val="0"/>
                <w:szCs w:val="21"/>
              </w:rPr>
              <w:br w:type="textWrapping"/>
            </w:r>
            <w:r>
              <w:rPr>
                <w:rFonts w:ascii="宋体" w:hAnsi="宋体" w:eastAsia="宋体" w:cs="宋体"/>
                <w:kern w:val="0"/>
                <w:szCs w:val="21"/>
              </w:rPr>
              <w:t xml:space="preserve">    第三十三条第一款  在洪泛区、蓄滞洪区内建设非防洪建设项目，应当就洪水对建设项目可能产生的影响和建设项目对防洪可能产生的影响作出评价，编制洪水影响评价报告，提出防御措施。洪水影响评价报告未经有关水行政主管部门审查批准的，建设单位不得开工建设。 </w:t>
            </w:r>
          </w:p>
        </w:tc>
        <w:tc>
          <w:tcPr>
            <w:tcW w:w="61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赤峰市水利局 </w:t>
            </w:r>
          </w:p>
        </w:tc>
        <w:tc>
          <w:tcPr>
            <w:tcW w:w="96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具有相应水利（水电）工程勘测设计资质的企事业单位 </w:t>
            </w:r>
          </w:p>
        </w:tc>
        <w:tc>
          <w:tcPr>
            <w:tcW w:w="103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申请人可自行编制，也可委托具有相应水利（水电）工程勘测设计资质的企事业单位编制 </w:t>
            </w:r>
          </w:p>
        </w:tc>
      </w:tr>
      <w:tr>
        <w:tblPrEx>
          <w:tblCellMar>
            <w:top w:w="15" w:type="dxa"/>
            <w:left w:w="15" w:type="dxa"/>
            <w:bottom w:w="15" w:type="dxa"/>
            <w:right w:w="15" w:type="dxa"/>
          </w:tblCellMar>
        </w:tblPrEx>
        <w:trPr>
          <w:trHeight w:val="2340" w:hRule="atLeast"/>
          <w:tblCellSpacing w:w="15" w:type="dxa"/>
        </w:trPr>
        <w:tc>
          <w:tcPr>
            <w:tcW w:w="465" w:type="dxa"/>
            <w:tcBorders>
              <w:top w:val="single" w:color="auto" w:sz="6" w:space="0"/>
              <w:left w:val="single" w:color="auto" w:sz="6" w:space="0"/>
              <w:bottom w:val="single" w:color="auto" w:sz="6" w:space="0"/>
              <w:right w:val="single" w:color="auto"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10 </w:t>
            </w:r>
          </w:p>
        </w:tc>
        <w:tc>
          <w:tcPr>
            <w:tcW w:w="58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入河排污口设置论证报告 </w:t>
            </w:r>
          </w:p>
        </w:tc>
        <w:tc>
          <w:tcPr>
            <w:tcW w:w="84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入河排污口设置审批 </w:t>
            </w:r>
          </w:p>
        </w:tc>
        <w:tc>
          <w:tcPr>
            <w:tcW w:w="78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行政许可 </w:t>
            </w:r>
          </w:p>
        </w:tc>
        <w:tc>
          <w:tcPr>
            <w:tcW w:w="847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r>
              <w:rPr>
                <w:rFonts w:ascii="宋体" w:hAnsi="宋体" w:eastAsia="宋体" w:cs="宋体"/>
                <w:kern w:val="0"/>
                <w:szCs w:val="21"/>
              </w:rPr>
              <w:t>1.【法律】《中华人民共和国水法（2016年）》</w:t>
            </w:r>
            <w:r>
              <w:rPr>
                <w:rFonts w:ascii="宋体" w:hAnsi="宋体" w:eastAsia="宋体" w:cs="宋体"/>
                <w:kern w:val="0"/>
                <w:szCs w:val="21"/>
              </w:rPr>
              <w:br w:type="textWrapping"/>
            </w:r>
            <w:r>
              <w:rPr>
                <w:rFonts w:ascii="宋体" w:hAnsi="宋体" w:eastAsia="宋体" w:cs="宋体"/>
                <w:kern w:val="0"/>
                <w:szCs w:val="21"/>
              </w:rPr>
              <w:t>    第三十四条  禁止在饮用水水源保护区内设置排污口。</w:t>
            </w:r>
            <w:r>
              <w:rPr>
                <w:rFonts w:ascii="宋体" w:hAnsi="宋体" w:eastAsia="宋体" w:cs="宋体"/>
                <w:kern w:val="0"/>
                <w:szCs w:val="21"/>
              </w:rPr>
              <w:br w:type="textWrapping"/>
            </w:r>
            <w:r>
              <w:rPr>
                <w:rFonts w:ascii="宋体" w:hAnsi="宋体" w:eastAsia="宋体" w:cs="宋体"/>
                <w:kern w:val="0"/>
                <w:szCs w:val="21"/>
              </w:rPr>
              <w:t>　　在江河、湖泊新建、改建或者扩大排污口，应当经过有管辖权的水行政主管部门或者流域管理机构同意，由环境保护行政主管部门负责对该建设项目的环境影响报告书进行审批。</w:t>
            </w:r>
            <w:r>
              <w:rPr>
                <w:rFonts w:ascii="宋体" w:hAnsi="宋体" w:eastAsia="宋体" w:cs="宋体"/>
                <w:kern w:val="0"/>
                <w:szCs w:val="21"/>
              </w:rPr>
              <w:br w:type="textWrapping"/>
            </w:r>
            <w:r>
              <w:rPr>
                <w:rFonts w:ascii="宋体" w:hAnsi="宋体" w:eastAsia="宋体" w:cs="宋体"/>
                <w:kern w:val="0"/>
                <w:szCs w:val="21"/>
              </w:rPr>
              <w:t>2.【法律】《中华人民共和国水污染防治法（2017年）》</w:t>
            </w:r>
            <w:r>
              <w:rPr>
                <w:rFonts w:ascii="宋体" w:hAnsi="宋体" w:eastAsia="宋体" w:cs="宋体"/>
                <w:kern w:val="0"/>
                <w:szCs w:val="21"/>
              </w:rPr>
              <w:br w:type="textWrapping"/>
            </w:r>
            <w:r>
              <w:rPr>
                <w:rFonts w:ascii="宋体" w:hAnsi="宋体" w:eastAsia="宋体" w:cs="宋体"/>
                <w:kern w:val="0"/>
                <w:szCs w:val="21"/>
              </w:rPr>
              <w:t>    第十九条第二款  建设单位在江河、湖泊新建、改建、扩建排污口的，应当取得水行政主管部门或者流域管理机构同意；涉及通航、渔业水域的，环境保护主管部门在审批环境影响评价文件时，应当征求交通、渔业主管部门的意见。             </w:t>
            </w:r>
            <w:r>
              <w:rPr>
                <w:rFonts w:ascii="宋体" w:hAnsi="宋体" w:eastAsia="宋体" w:cs="宋体"/>
                <w:kern w:val="0"/>
                <w:szCs w:val="21"/>
              </w:rPr>
              <w:br w:type="textWrapping"/>
            </w:r>
            <w:r>
              <w:rPr>
                <w:rFonts w:ascii="宋体" w:hAnsi="宋体" w:eastAsia="宋体" w:cs="宋体"/>
                <w:kern w:val="0"/>
                <w:szCs w:val="21"/>
              </w:rPr>
              <w:t>3.【部门规章】《入河排污口监督管理办法》</w:t>
            </w:r>
            <w:r>
              <w:rPr>
                <w:rFonts w:ascii="宋体" w:hAnsi="宋体" w:eastAsia="宋体" w:cs="宋体"/>
                <w:kern w:val="0"/>
                <w:szCs w:val="21"/>
              </w:rPr>
              <w:br w:type="textWrapping"/>
            </w:r>
            <w:r>
              <w:rPr>
                <w:rFonts w:ascii="宋体" w:hAnsi="宋体" w:eastAsia="宋体" w:cs="宋体"/>
                <w:kern w:val="0"/>
                <w:szCs w:val="21"/>
              </w:rPr>
              <w:t>    第七条  设置入河排污口应当提交以下材料：</w:t>
            </w:r>
            <w:r>
              <w:rPr>
                <w:rFonts w:ascii="宋体" w:hAnsi="宋体" w:eastAsia="宋体" w:cs="宋体"/>
                <w:kern w:val="0"/>
                <w:szCs w:val="21"/>
              </w:rPr>
              <w:br w:type="textWrapping"/>
            </w:r>
            <w:r>
              <w:rPr>
                <w:rFonts w:ascii="宋体" w:hAnsi="宋体" w:eastAsia="宋体" w:cs="宋体"/>
                <w:kern w:val="0"/>
                <w:szCs w:val="21"/>
              </w:rPr>
              <w:t xml:space="preserve">　　（三）入河排污口设置论证报告。 </w:t>
            </w:r>
          </w:p>
        </w:tc>
        <w:tc>
          <w:tcPr>
            <w:tcW w:w="61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赤峰市水利局 </w:t>
            </w:r>
          </w:p>
        </w:tc>
        <w:tc>
          <w:tcPr>
            <w:tcW w:w="96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委托具备相应资质的机构 </w:t>
            </w:r>
          </w:p>
        </w:tc>
        <w:tc>
          <w:tcPr>
            <w:tcW w:w="103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申请人可自行编制，也可委托具备相应资质的机构编制 </w:t>
            </w:r>
          </w:p>
        </w:tc>
      </w:tr>
      <w:tr>
        <w:tblPrEx>
          <w:tblCellMar>
            <w:top w:w="15" w:type="dxa"/>
            <w:left w:w="15" w:type="dxa"/>
            <w:bottom w:w="15" w:type="dxa"/>
            <w:right w:w="15" w:type="dxa"/>
          </w:tblCellMar>
        </w:tblPrEx>
        <w:trPr>
          <w:trHeight w:val="900" w:hRule="atLeast"/>
          <w:tblCellSpacing w:w="15" w:type="dxa"/>
        </w:trPr>
        <w:tc>
          <w:tcPr>
            <w:tcW w:w="465" w:type="dxa"/>
            <w:tcBorders>
              <w:top w:val="single" w:color="auto" w:sz="6" w:space="0"/>
              <w:left w:val="single" w:color="auto" w:sz="6" w:space="0"/>
              <w:bottom w:val="single" w:color="auto" w:sz="6" w:space="0"/>
              <w:right w:val="single" w:color="auto"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11 </w:t>
            </w:r>
          </w:p>
        </w:tc>
        <w:tc>
          <w:tcPr>
            <w:tcW w:w="58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使用林地可行性报告 </w:t>
            </w:r>
          </w:p>
        </w:tc>
        <w:tc>
          <w:tcPr>
            <w:tcW w:w="84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临时占用林地审批 </w:t>
            </w:r>
          </w:p>
        </w:tc>
        <w:tc>
          <w:tcPr>
            <w:tcW w:w="78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行政许可 </w:t>
            </w:r>
          </w:p>
        </w:tc>
        <w:tc>
          <w:tcPr>
            <w:tcW w:w="847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r>
              <w:rPr>
                <w:rFonts w:ascii="宋体" w:hAnsi="宋体" w:eastAsia="宋体" w:cs="宋体"/>
                <w:kern w:val="0"/>
                <w:szCs w:val="21"/>
              </w:rPr>
              <w:t>1.【部门规章】《建设项目使用林地审核审批管理办法（2016年）》</w:t>
            </w:r>
            <w:r>
              <w:rPr>
                <w:rFonts w:ascii="宋体" w:hAnsi="宋体" w:eastAsia="宋体" w:cs="宋体"/>
                <w:kern w:val="0"/>
                <w:szCs w:val="21"/>
              </w:rPr>
              <w:br w:type="textWrapping"/>
            </w:r>
            <w:r>
              <w:rPr>
                <w:rFonts w:ascii="宋体" w:hAnsi="宋体" w:eastAsia="宋体" w:cs="宋体"/>
                <w:kern w:val="0"/>
                <w:szCs w:val="21"/>
              </w:rPr>
              <w:t>    第七条　占用林地和临时占用林地的用地单位或者个人提出使用林地申请，应当填写《使用林地申请表》，同时提供下列材料：</w:t>
            </w:r>
            <w:r>
              <w:rPr>
                <w:rFonts w:ascii="宋体" w:hAnsi="宋体" w:eastAsia="宋体" w:cs="宋体"/>
                <w:kern w:val="0"/>
                <w:szCs w:val="21"/>
              </w:rPr>
              <w:br w:type="textWrapping"/>
            </w:r>
            <w:r>
              <w:rPr>
                <w:rFonts w:ascii="宋体" w:hAnsi="宋体" w:eastAsia="宋体" w:cs="宋体"/>
                <w:kern w:val="0"/>
                <w:szCs w:val="21"/>
              </w:rPr>
              <w:t xml:space="preserve">　　（四）建设项目使用林地可行性报告或者林地现状调查表。 </w:t>
            </w:r>
          </w:p>
        </w:tc>
        <w:tc>
          <w:tcPr>
            <w:tcW w:w="61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赤峰市林业局 </w:t>
            </w:r>
          </w:p>
        </w:tc>
        <w:tc>
          <w:tcPr>
            <w:tcW w:w="96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委托有关机构编制，也可按要求自行编制 </w:t>
            </w:r>
          </w:p>
        </w:tc>
        <w:tc>
          <w:tcPr>
            <w:tcW w:w="103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r>
              <w:rPr>
                <w:rFonts w:ascii="宋体" w:hAnsi="宋体" w:eastAsia="宋体" w:cs="宋体"/>
                <w:kern w:val="0"/>
                <w:szCs w:val="21"/>
              </w:rPr>
              <w:t xml:space="preserve">可委托有关机构编制，也可按要求自行编制 </w:t>
            </w:r>
          </w:p>
        </w:tc>
      </w:tr>
      <w:tr>
        <w:tblPrEx>
          <w:tblCellMar>
            <w:top w:w="15" w:type="dxa"/>
            <w:left w:w="15" w:type="dxa"/>
            <w:bottom w:w="15" w:type="dxa"/>
            <w:right w:w="15" w:type="dxa"/>
          </w:tblCellMar>
        </w:tblPrEx>
        <w:trPr>
          <w:trHeight w:val="1980" w:hRule="atLeast"/>
          <w:tblCellSpacing w:w="15" w:type="dxa"/>
        </w:trPr>
        <w:tc>
          <w:tcPr>
            <w:tcW w:w="46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12 </w:t>
            </w:r>
          </w:p>
        </w:tc>
        <w:tc>
          <w:tcPr>
            <w:tcW w:w="58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br w:type="textWrapping"/>
            </w:r>
            <w:r>
              <w:rPr>
                <w:rFonts w:ascii="宋体" w:hAnsi="宋体" w:eastAsia="宋体" w:cs="宋体"/>
                <w:kern w:val="0"/>
                <w:szCs w:val="21"/>
              </w:rPr>
              <w:t xml:space="preserve">人防设备质量检测 </w:t>
            </w:r>
          </w:p>
        </w:tc>
        <w:tc>
          <w:tcPr>
            <w:tcW w:w="84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人防工程竣工验收报告及认可文件备案 </w:t>
            </w:r>
          </w:p>
        </w:tc>
        <w:tc>
          <w:tcPr>
            <w:tcW w:w="78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其他行政权力 </w:t>
            </w:r>
          </w:p>
        </w:tc>
        <w:tc>
          <w:tcPr>
            <w:tcW w:w="847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r>
              <w:rPr>
                <w:rFonts w:ascii="宋体" w:hAnsi="宋体" w:eastAsia="宋体" w:cs="宋体"/>
                <w:kern w:val="0"/>
                <w:szCs w:val="21"/>
              </w:rPr>
              <w:t>1.【规范性文件】《国务院审改办 国土资源部 文化部  国家卫生计生委 国家质检总局 国家安全监管总局  国家保密局 国家测绘地信局 国家人防办&lt;关于取消25项中央指定地方实施行政审批中介服务等事项的通知&gt;》(审改办发〔2017〕1号)</w:t>
            </w:r>
            <w:r>
              <w:rPr>
                <w:rFonts w:ascii="宋体" w:hAnsi="宋体" w:eastAsia="宋体" w:cs="宋体"/>
                <w:kern w:val="0"/>
                <w:szCs w:val="21"/>
              </w:rPr>
              <w:br w:type="textWrapping"/>
            </w:r>
            <w:r>
              <w:rPr>
                <w:rFonts w:ascii="宋体" w:hAnsi="宋体" w:eastAsia="宋体" w:cs="宋体"/>
                <w:kern w:val="0"/>
                <w:szCs w:val="21"/>
              </w:rPr>
              <w:t xml:space="preserve">    取消的中央指定地方实施行政审批中介服务等事项第2项：人民防空工程竣工验收前人防设备质量检测。处理决定：工程竣工备案时，建设单位按照国家人防办制定的标准要求，可对人防设备自行组织检测，也可委托有关机构检测，检测资料纳入工程竣工验收报告。 </w:t>
            </w:r>
          </w:p>
        </w:tc>
        <w:tc>
          <w:tcPr>
            <w:tcW w:w="61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center"/>
              <w:rPr>
                <w:rFonts w:ascii="宋体" w:hAnsi="宋体" w:eastAsia="宋体" w:cs="宋体"/>
                <w:kern w:val="0"/>
                <w:szCs w:val="21"/>
              </w:rPr>
            </w:pPr>
            <w:r>
              <w:rPr>
                <w:rFonts w:ascii="宋体" w:hAnsi="宋体" w:eastAsia="宋体" w:cs="宋体"/>
                <w:kern w:val="0"/>
                <w:szCs w:val="21"/>
              </w:rPr>
              <w:t xml:space="preserve">赤峰市人民防空办公室 </w:t>
            </w:r>
          </w:p>
        </w:tc>
        <w:tc>
          <w:tcPr>
            <w:tcW w:w="960"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r>
              <w:rPr>
                <w:rFonts w:ascii="宋体" w:hAnsi="宋体" w:eastAsia="宋体" w:cs="宋体"/>
                <w:kern w:val="0"/>
                <w:szCs w:val="21"/>
              </w:rPr>
              <w:t xml:space="preserve">人防专用设备质量检测机构 </w:t>
            </w:r>
          </w:p>
        </w:tc>
        <w:tc>
          <w:tcPr>
            <w:tcW w:w="1035" w:type="dxa"/>
            <w:tcBorders>
              <w:top w:val="single" w:color="000000" w:sz="6" w:space="0"/>
              <w:left w:val="single" w:color="000000" w:sz="6" w:space="0"/>
              <w:bottom w:val="single" w:color="000000" w:sz="6" w:space="0"/>
              <w:right w:val="single" w:color="000000" w:sz="6" w:space="0"/>
            </w:tcBorders>
            <w:vAlign w:val="center"/>
          </w:tcPr>
          <w:p>
            <w:pPr>
              <w:widowControl/>
              <w:spacing w:line="675" w:lineRule="atLeast"/>
              <w:jc w:val="left"/>
              <w:rPr>
                <w:rFonts w:ascii="宋体" w:hAnsi="宋体" w:eastAsia="宋体" w:cs="宋体"/>
                <w:kern w:val="0"/>
                <w:szCs w:val="21"/>
              </w:rPr>
            </w:pPr>
            <w:r>
              <w:rPr>
                <w:rFonts w:ascii="宋体" w:hAnsi="宋体" w:eastAsia="宋体" w:cs="宋体"/>
                <w:kern w:val="0"/>
                <w:szCs w:val="21"/>
              </w:rPr>
              <w:t xml:space="preserve">工程竣工备案时，建设单位按照国家人防办制定的标准要求，可对人防设备自行组织检测，也可委托有关机构检测，检测资料纳入工程竣工验收报告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0MTczYWZiMDNlYjYwMjUwNDQ0YTVjNzBjYWYxZGUifQ=="/>
  </w:docVars>
  <w:rsids>
    <w:rsidRoot w:val="0076755F"/>
    <w:rsid w:val="000B311F"/>
    <w:rsid w:val="000D2C93"/>
    <w:rsid w:val="0076755F"/>
    <w:rsid w:val="00BE4976"/>
    <w:rsid w:val="11352B49"/>
    <w:rsid w:val="242C3718"/>
    <w:rsid w:val="731971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 w:type="character" w:customStyle="1" w:styleId="4">
    <w:name w:val="font1"/>
    <w:basedOn w:val="3"/>
    <w:uiPriority w:val="0"/>
    <w:rPr>
      <w:rFonts w:hint="eastAsia" w:ascii="微软雅黑" w:hAnsi="微软雅黑" w:eastAsia="微软雅黑"/>
    </w:rPr>
  </w:style>
  <w:style w:type="character" w:customStyle="1" w:styleId="5">
    <w:name w:val="font6"/>
    <w:basedOn w:val="3"/>
    <w:qFormat/>
    <w:uiPriority w:val="0"/>
    <w:rPr>
      <w:rFonts w:hint="eastAsia" w:ascii="微软雅黑" w:hAnsi="微软雅黑" w:eastAsia="微软雅黑"/>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MS</Company>
  <Pages>64</Pages>
  <Words>3528</Words>
  <Characters>20114</Characters>
  <Lines>167</Lines>
  <Paragraphs>47</Paragraphs>
  <TotalTime>16</TotalTime>
  <ScaleCrop>false</ScaleCrop>
  <LinksUpToDate>false</LinksUpToDate>
  <CharactersWithSpaces>23595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2020-09-03T07:05:00Z</dcterms:created>
  <dc:creator>USER-</dc:creator>
  <cp:lastModifiedBy>香菜</cp:lastModifiedBy>
  <dcterms:modified xsi:type="dcterms:W3CDTF">2024-12-04T09:14:23Z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B8AE98DDDEF641E7B907B5A436AEA510_13</vt:lpwstr>
  </property>
</Properties>
</file>